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533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688CF709" w14:textId="066F0675" w:rsidR="008F3FF5" w:rsidRPr="008F3FF5" w:rsidRDefault="00F546D3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lang w:eastAsia="en-CA" w:bidi="en-CA"/>
        </w:rPr>
        <w:t>February</w:t>
      </w:r>
      <w:r w:rsidR="008F3FF5" w:rsidRPr="008F3FF5">
        <w:rPr>
          <w:rFonts w:ascii="Arial" w:eastAsia="Bell MT" w:hAnsi="Arial" w:cs="Arial"/>
          <w:iCs/>
          <w:lang w:eastAsia="en-CA" w:bidi="en-CA"/>
        </w:rPr>
        <w:t xml:space="preserve"> 202</w:t>
      </w:r>
      <w:r>
        <w:rPr>
          <w:rFonts w:ascii="Arial" w:eastAsia="Bell MT" w:hAnsi="Arial" w:cs="Arial"/>
          <w:iCs/>
          <w:lang w:eastAsia="en-CA" w:bidi="en-CA"/>
        </w:rPr>
        <w:t>3</w:t>
      </w:r>
    </w:p>
    <w:p w14:paraId="02EE0BD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149A681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01856375" w14:textId="77777777" w:rsidR="008F3FF5" w:rsidRPr="008F3FF5" w:rsidRDefault="00000000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7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6</w:t>
        </w:r>
      </w:hyperlink>
    </w:p>
    <w:p w14:paraId="754539A4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BC133D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3DEF3E8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Comparing Governments</w:t>
      </w:r>
    </w:p>
    <w:p w14:paraId="1E3EEFD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6F844F1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41DC1255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Systems of government vary in their respect for human rights and freedoms.</w:t>
      </w:r>
    </w:p>
    <w:p w14:paraId="32B8180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5B7E9384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21EE1A0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Cs/>
          <w:iCs/>
          <w:lang w:eastAsia="en-CA" w:bidi="en-CA"/>
        </w:rPr>
      </w:pPr>
      <w:r w:rsidRPr="008F3FF5">
        <w:rPr>
          <w:rFonts w:ascii="Arial" w:eastAsia="Bell MT" w:hAnsi="Arial" w:cs="Arial"/>
          <w:bCs/>
          <w:iCs/>
          <w:lang w:eastAsia="en-CA" w:bidi="en-CA"/>
        </w:rPr>
        <w:t>How do the Canadian and American Systems of Government compare?</w:t>
      </w:r>
    </w:p>
    <w:p w14:paraId="466947A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FEF761D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30930E34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8F3FF5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1494A84D" w14:textId="77777777" w:rsidR="008F3FF5" w:rsidRPr="008F3FF5" w:rsidRDefault="008F3FF5" w:rsidP="008F3FF5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different systems of government</w:t>
      </w:r>
    </w:p>
    <w:p w14:paraId="2609496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D527798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6FC2E75F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8F3FF5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3330998" w14:textId="77777777" w:rsidR="008F3FF5" w:rsidRPr="008F3FF5" w:rsidRDefault="008F3FF5" w:rsidP="008F3FF5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Use Social Studies inquiry processes and skills to — ask questions; gather, interpret, and analyze ideas; and communicate findings and decisions</w:t>
      </w:r>
    </w:p>
    <w:p w14:paraId="7803DD3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highlight w:val="yellow"/>
          <w:lang w:eastAsia="en-CA" w:bidi="en-CA"/>
        </w:rPr>
      </w:pPr>
    </w:p>
    <w:p w14:paraId="474A6E62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0D79728E" w14:textId="77777777" w:rsidR="008F3FF5" w:rsidRPr="008F3FF5" w:rsidRDefault="00000000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8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8F3FF5" w:rsidRPr="008F3FF5">
        <w:rPr>
          <w:rFonts w:ascii="Arial" w:eastAsia="Bell MT" w:hAnsi="Arial" w:cs="Arial"/>
          <w:iCs/>
          <w:lang w:val="en-US" w:eastAsia="en-CA" w:bidi="en-CA"/>
        </w:rPr>
        <w:t xml:space="preserve"> - I can explain how Canada’s system of government differs from the United States’.</w:t>
      </w:r>
    </w:p>
    <w:p w14:paraId="072C79F8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04FE467" w14:textId="77777777" w:rsidR="008F3FF5" w:rsidRPr="008F3FF5" w:rsidRDefault="00000000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8F3FF5" w:rsidRPr="008F3FF5">
        <w:rPr>
          <w:rFonts w:ascii="Arial" w:eastAsia="Bell MT" w:hAnsi="Arial" w:cs="Arial"/>
          <w:iCs/>
          <w:lang w:val="en-US" w:eastAsia="en-CA" w:bidi="en-CA"/>
        </w:rPr>
        <w:t xml:space="preserve"> – I can analyze the benefits and problems of different systems of government. </w:t>
      </w:r>
    </w:p>
    <w:p w14:paraId="23FA1DEF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D5B1D7C" w14:textId="77777777" w:rsidR="008F3FF5" w:rsidRPr="008F3FF5" w:rsidRDefault="00000000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8F3FF5" w:rsidRPr="008F3FF5">
        <w:rPr>
          <w:rFonts w:ascii="Arial" w:eastAsia="Bell MT" w:hAnsi="Arial" w:cs="Arial"/>
          <w:iCs/>
          <w:lang w:val="en-US" w:eastAsia="en-CA" w:bidi="en-CA"/>
        </w:rPr>
        <w:t xml:space="preserve"> - I can interact in a group and achieve consensus on an issue.</w:t>
      </w:r>
    </w:p>
    <w:p w14:paraId="3B86F8B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4002FB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63351E7" w14:textId="77777777" w:rsidR="008F3FF5" w:rsidRPr="008F3FF5" w:rsidRDefault="008F3FF5" w:rsidP="008F3FF5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Learning is holistic, reflexive, reflective, experiential, and relational (focused on connectedness, on reciprocal relationships, and a sense of place).</w:t>
      </w:r>
    </w:p>
    <w:p w14:paraId="09D9DD45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60A451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53090621" w14:textId="77777777" w:rsidR="008F3FF5" w:rsidRPr="008F3FF5" w:rsidRDefault="008F3FF5" w:rsidP="008F3FF5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Show the video </w:t>
      </w:r>
      <w:hyperlink r:id="rId11" w:history="1">
        <w:r w:rsidRPr="008F3FF5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USA vs Canada</w:t>
        </w:r>
      </w:hyperlink>
      <w:r w:rsidRPr="008F3FF5">
        <w:rPr>
          <w:rFonts w:ascii="Arial" w:eastAsia="Bell MT" w:hAnsi="Arial" w:cs="Arial"/>
          <w:iCs/>
          <w:lang w:eastAsia="en-CA" w:bidi="en-CA"/>
        </w:rPr>
        <w:t xml:space="preserve"> (4:04)</w:t>
      </w:r>
    </w:p>
    <w:p w14:paraId="1C3CEF1D" w14:textId="77777777" w:rsidR="008F3FF5" w:rsidRPr="008F3FF5" w:rsidRDefault="008F3FF5" w:rsidP="008F3FF5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Explain that the United States has a great influence on Canada. We share a border. We have similar culture. Our economies are closely connected. Our systems of government have </w:t>
      </w:r>
      <w:r w:rsidRPr="008F3FF5">
        <w:rPr>
          <w:rFonts w:ascii="Arial" w:eastAsia="Bell MT" w:hAnsi="Arial" w:cs="Arial"/>
          <w:iCs/>
          <w:lang w:eastAsia="en-CA" w:bidi="en-CA"/>
        </w:rPr>
        <w:lastRenderedPageBreak/>
        <w:t>similarities too. However, there are some significant differences between the American and Canadian systems of government.</w:t>
      </w:r>
    </w:p>
    <w:p w14:paraId="68ADFE2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75FD11F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08A6EFC0" w14:textId="77777777" w:rsidR="008F3FF5" w:rsidRPr="008F3FF5" w:rsidRDefault="008F3FF5" w:rsidP="008F3FF5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Encourage student discussion by using a </w:t>
      </w:r>
      <w:hyperlink r:id="rId12" w:history="1">
        <w:r w:rsidRPr="008F3FF5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 Pair Share</w:t>
        </w:r>
      </w:hyperlink>
      <w:r w:rsidRPr="008F3FF5">
        <w:rPr>
          <w:rFonts w:ascii="Arial" w:eastAsia="Bell MT" w:hAnsi="Arial" w:cs="Arial"/>
          <w:iCs/>
          <w:lang w:eastAsia="en-CA" w:bidi="en-CA"/>
        </w:rPr>
        <w:t xml:space="preserve"> strategy to ask:</w:t>
      </w:r>
    </w:p>
    <w:p w14:paraId="07484317" w14:textId="77777777" w:rsidR="008F3FF5" w:rsidRPr="008F3FF5" w:rsidRDefault="008F3FF5" w:rsidP="008F3FF5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What do you already know about Canada’s government?</w:t>
      </w:r>
    </w:p>
    <w:p w14:paraId="7A426E84" w14:textId="77777777" w:rsidR="008F3FF5" w:rsidRPr="008F3FF5" w:rsidRDefault="008F3FF5" w:rsidP="008F3FF5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What do you already know about the United States’ government?</w:t>
      </w:r>
    </w:p>
    <w:p w14:paraId="6196C1C0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F93D011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4A21CE8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Provide each student with a copy of</w:t>
      </w:r>
      <w:r w:rsidRPr="008F3FF5">
        <w:rPr>
          <w:rFonts w:ascii="Arial" w:eastAsia="Bell MT" w:hAnsi="Arial" w:cs="Arial"/>
          <w:b/>
          <w:lang w:eastAsia="en-CA" w:bidi="en-CA"/>
        </w:rPr>
        <w:t xml:space="preserve"> </w:t>
      </w:r>
      <w:r w:rsidRPr="008F3FF5">
        <w:rPr>
          <w:rFonts w:ascii="Arial" w:eastAsia="Bell MT" w:hAnsi="Arial" w:cs="Arial"/>
          <w:bCs/>
          <w:lang w:eastAsia="en-CA" w:bidi="en-CA"/>
        </w:rPr>
        <w:t>the graphic organizer “Comparing Canadian and American Systems of Government”.</w:t>
      </w:r>
    </w:p>
    <w:p w14:paraId="2A3BA628" w14:textId="77777777" w:rsidR="008F3FF5" w:rsidRPr="008F3FF5" w:rsidRDefault="008F3FF5" w:rsidP="008F3FF5">
      <w:pPr>
        <w:keepNext/>
        <w:keepLines/>
        <w:widowControl w:val="0"/>
        <w:numPr>
          <w:ilvl w:val="0"/>
          <w:numId w:val="6"/>
        </w:numPr>
        <w:autoSpaceDE w:val="0"/>
        <w:autoSpaceDN w:val="0"/>
        <w:outlineLvl w:val="2"/>
        <w:rPr>
          <w:rFonts w:ascii="Arial" w:eastAsia="Times New Roman" w:hAnsi="Arial" w:cs="Arial"/>
          <w:color w:val="000000"/>
        </w:rPr>
      </w:pPr>
      <w:r w:rsidRPr="008F3FF5">
        <w:rPr>
          <w:rFonts w:ascii="Arial" w:eastAsia="Times New Roman" w:hAnsi="Arial" w:cs="Arial"/>
          <w:iCs/>
          <w:color w:val="243F60"/>
          <w:lang w:eastAsia="en-CA" w:bidi="en-CA"/>
        </w:rPr>
        <w:t>Have students use the interactive</w:t>
      </w:r>
      <w:r w:rsidRPr="008F3FF5">
        <w:rPr>
          <w:rFonts w:ascii="Arial" w:eastAsia="Times New Roman" w:hAnsi="Arial" w:cs="Arial"/>
          <w:i/>
          <w:color w:val="243F60"/>
          <w:lang w:eastAsia="en-CA" w:bidi="en-CA"/>
        </w:rPr>
        <w:t xml:space="preserve"> </w:t>
      </w:r>
      <w:hyperlink r:id="rId13" w:history="1">
        <w:r w:rsidRPr="008F3FF5">
          <w:rPr>
            <w:rFonts w:ascii="Arial" w:eastAsia="Times New Roman" w:hAnsi="Arial" w:cs="Arial"/>
            <w:color w:val="0000FF"/>
            <w:u w:val="single"/>
            <w:lang w:eastAsia="en-CA" w:bidi="en-CA"/>
          </w:rPr>
          <w:t>How do the Canadian and American systems of government compare?</w:t>
        </w:r>
      </w:hyperlink>
      <w:r w:rsidRPr="008F3FF5">
        <w:rPr>
          <w:rFonts w:ascii="Arial" w:eastAsia="Times New Roman" w:hAnsi="Arial" w:cs="Arial"/>
          <w:color w:val="000000"/>
          <w:lang w:eastAsia="en-CA" w:bidi="en-CA"/>
        </w:rPr>
        <w:t xml:space="preserve"> </w:t>
      </w:r>
      <w:r w:rsidRPr="008F3FF5">
        <w:rPr>
          <w:rFonts w:ascii="Arial" w:eastAsia="Times New Roman" w:hAnsi="Arial" w:cs="Arial"/>
          <w:color w:val="243F60"/>
          <w:lang w:eastAsia="en-CA" w:bidi="en-CA"/>
        </w:rPr>
        <w:t>to complete the graphic organizer.</w:t>
      </w:r>
    </w:p>
    <w:p w14:paraId="4D621702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Afterwards, go over the graphic organizer using “Answer Key: Comparing Canadian and American Systems of Government”.</w:t>
      </w:r>
    </w:p>
    <w:p w14:paraId="471996B2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Divide students into seven groups and assign each group one area of difference between Canadian and American systems of government.</w:t>
      </w:r>
    </w:p>
    <w:p w14:paraId="3BB704E1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Challenge each group to create one or two sentences explaining their assigned difference.</w:t>
      </w:r>
    </w:p>
    <w:p w14:paraId="7742F9E3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Each group should come to consensus about whether their difference is more positive or negative for Canada. Encourage groups to have reasons to support their decision.</w:t>
      </w:r>
    </w:p>
    <w:p w14:paraId="5F79649C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Once groups have reached consensus, they should add their sentences to the board under either a “thumbs up” or “thumbs down” symbol.</w:t>
      </w:r>
    </w:p>
    <w:p w14:paraId="4F15AB48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D58D79B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2453FEBF" w14:textId="77777777" w:rsidR="008F3FF5" w:rsidRPr="008F3FF5" w:rsidRDefault="008F3FF5" w:rsidP="008F3FF5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Have students write a reflection to consider the following questions:</w:t>
      </w:r>
    </w:p>
    <w:p w14:paraId="4560AA05" w14:textId="77777777" w:rsidR="008F3FF5" w:rsidRPr="008F3FF5" w:rsidRDefault="008F3FF5" w:rsidP="008F3FF5">
      <w:pPr>
        <w:widowControl w:val="0"/>
        <w:numPr>
          <w:ilvl w:val="0"/>
          <w:numId w:val="14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What is the most interesting thing you learned about Canada’s system of government?</w:t>
      </w:r>
    </w:p>
    <w:p w14:paraId="28676A58" w14:textId="77777777" w:rsidR="008F3FF5" w:rsidRPr="008F3FF5" w:rsidRDefault="008F3FF5" w:rsidP="008F3FF5">
      <w:pPr>
        <w:widowControl w:val="0"/>
        <w:numPr>
          <w:ilvl w:val="0"/>
          <w:numId w:val="14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When comparing systems of government in Canada and the United States, are the similarities or the differences more significant?</w:t>
      </w:r>
    </w:p>
    <w:p w14:paraId="2267745B" w14:textId="77777777" w:rsidR="008F3FF5" w:rsidRPr="008F3FF5" w:rsidRDefault="008F3FF5" w:rsidP="008F3FF5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75E79E5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4EBB9F2D" w14:textId="4F7BE9E2" w:rsidR="008F3FF5" w:rsidRPr="00F546D3" w:rsidRDefault="008F3FF5" w:rsidP="00772C3E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F546D3">
        <w:rPr>
          <w:rFonts w:ascii="Arial" w:eastAsia="Bell MT" w:hAnsi="Arial" w:cs="Arial"/>
          <w:iCs/>
          <w:lang w:val="en-US" w:eastAsia="en-CA" w:bidi="en-CA"/>
        </w:rPr>
        <w:t xml:space="preserve">Students can </w:t>
      </w:r>
      <w:r w:rsidR="00F546D3" w:rsidRPr="00F546D3">
        <w:rPr>
          <w:rFonts w:ascii="Arial" w:eastAsia="Bell MT" w:hAnsi="Arial" w:cs="Arial"/>
          <w:iCs/>
          <w:lang w:val="en-US" w:eastAsia="en-CA" w:bidi="en-CA"/>
        </w:rPr>
        <w:t xml:space="preserve">watch this YouTube: </w:t>
      </w:r>
      <w:hyperlink r:id="rId14" w:history="1">
        <w:r w:rsidR="00F546D3" w:rsidRPr="00F546D3">
          <w:rPr>
            <w:rStyle w:val="Hyperlink"/>
            <w:rFonts w:ascii="Arial" w:hAnsi="Arial" w:cs="Arial"/>
            <w:color w:val="0563C1"/>
          </w:rPr>
          <w:t xml:space="preserve">How </w:t>
        </w:r>
        <w:r w:rsidR="00F546D3" w:rsidRPr="00F546D3">
          <w:rPr>
            <w:rStyle w:val="Hyperlink"/>
            <w:rFonts w:ascii="Arial" w:hAnsi="Arial" w:cs="Arial"/>
            <w:color w:val="0563C1"/>
          </w:rPr>
          <w:t>d</w:t>
        </w:r>
        <w:r w:rsidR="00F546D3" w:rsidRPr="00F546D3">
          <w:rPr>
            <w:rStyle w:val="Hyperlink"/>
            <w:rFonts w:ascii="Arial" w:hAnsi="Arial" w:cs="Arial"/>
            <w:color w:val="0563C1"/>
          </w:rPr>
          <w:t>oes government impact your everyday?</w:t>
        </w:r>
      </w:hyperlink>
      <w:r w:rsidRPr="00F546D3">
        <w:rPr>
          <w:rFonts w:ascii="Arial" w:eastAsia="Bell MT" w:hAnsi="Arial" w:cs="Arial"/>
          <w:iCs/>
          <w:lang w:val="en-US" w:eastAsia="en-CA" w:bidi="en-CA"/>
        </w:rPr>
        <w:t xml:space="preserve"> </w:t>
      </w:r>
    </w:p>
    <w:p w14:paraId="29F1C6B6" w14:textId="77777777" w:rsidR="00F546D3" w:rsidRDefault="00F546D3" w:rsidP="008F3FF5">
      <w:pPr>
        <w:widowControl w:val="0"/>
        <w:autoSpaceDE w:val="0"/>
        <w:autoSpaceDN w:val="0"/>
        <w:rPr>
          <w:rFonts w:ascii="Arial" w:eastAsia="Arial" w:hAnsi="Arial" w:cs="Arial"/>
          <w:b/>
          <w:bCs/>
          <w:lang w:val="en-US" w:eastAsia="en-CA" w:bidi="en-CA"/>
        </w:rPr>
      </w:pPr>
    </w:p>
    <w:p w14:paraId="0ED66934" w14:textId="4ADD617D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b/>
          <w:bCs/>
          <w:lang w:val="en-US" w:eastAsia="en-CA" w:bidi="en-CA"/>
        </w:rPr>
        <w:t xml:space="preserve">Additional References </w:t>
      </w:r>
    </w:p>
    <w:p w14:paraId="528E99ED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eastAsia="en-CA" w:bidi="en-CA"/>
        </w:rPr>
        <w:t xml:space="preserve">Canada. “How Government Works.” 2019. </w:t>
      </w:r>
      <w:hyperlink r:id="rId15">
        <w:r w:rsidRPr="008F3FF5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https://www.canada.ca/en/government/system/how-government-works.html</w:t>
        </w:r>
      </w:hyperlink>
    </w:p>
    <w:p w14:paraId="43B3EF1E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68E91974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>Canada. Parliament of Canada. “Learn About Canada.” [2020?]</w:t>
      </w:r>
    </w:p>
    <w:p w14:paraId="518262E3" w14:textId="77777777" w:rsidR="008F3FF5" w:rsidRPr="008F3FF5" w:rsidRDefault="00000000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6">
        <w:r w:rsidR="008F3FF5" w:rsidRPr="008F3FF5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https://lop.parl.ca/sites/Learn/default/en_CA</w:t>
        </w:r>
      </w:hyperlink>
    </w:p>
    <w:p w14:paraId="12187FF3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50F14CD1" w14:textId="7A8FB59A" w:rsidR="008F3FF5" w:rsidRDefault="008F3FF5" w:rsidP="008F3FF5">
      <w:pPr>
        <w:widowControl w:val="0"/>
        <w:autoSpaceDE w:val="0"/>
        <w:autoSpaceDN w:val="0"/>
      </w:pPr>
      <w:r w:rsidRPr="008F3FF5">
        <w:rPr>
          <w:rFonts w:ascii="Arial" w:eastAsia="Arial" w:hAnsi="Arial" w:cs="Arial"/>
          <w:lang w:val="en-US" w:eastAsia="en-CA" w:bidi="en-CA"/>
        </w:rPr>
        <w:t xml:space="preserve">Canada. Parliament of Canada. “Our Country, Our Parliament: An Introduction to How Canada’s Parliament Works.” [2020?] </w:t>
      </w:r>
    </w:p>
    <w:p w14:paraId="2F3D3455" w14:textId="6873CB10" w:rsidR="00F546D3" w:rsidRPr="00F546D3" w:rsidRDefault="00F546D3" w:rsidP="008F3FF5">
      <w:pPr>
        <w:widowControl w:val="0"/>
        <w:autoSpaceDE w:val="0"/>
        <w:autoSpaceDN w:val="0"/>
        <w:rPr>
          <w:rFonts w:ascii="Arial" w:eastAsia="Arial" w:hAnsi="Arial" w:cs="Arial"/>
          <w:color w:val="0000FF"/>
          <w:u w:val="single"/>
          <w:lang w:val="en-US" w:eastAsia="en-CA" w:bidi="en-CA"/>
        </w:rPr>
      </w:pPr>
      <w:r w:rsidRPr="00F546D3">
        <w:rPr>
          <w:rFonts w:ascii="Arial" w:eastAsia="Arial" w:hAnsi="Arial" w:cs="Arial"/>
          <w:color w:val="0000FF"/>
          <w:u w:val="single"/>
          <w:lang w:val="en-US" w:eastAsia="en-CA" w:bidi="en-CA"/>
        </w:rPr>
        <w:t>https://publications.gc.ca/site/eng/9.894819/publication.html</w:t>
      </w:r>
    </w:p>
    <w:p w14:paraId="541CC8F6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6F5679CE" w14:textId="6FE1D124" w:rsidR="008F3FF5" w:rsidRDefault="008F3FF5" w:rsidP="008F3FF5">
      <w:pPr>
        <w:widowControl w:val="0"/>
        <w:autoSpaceDE w:val="0"/>
        <w:autoSpaceDN w:val="0"/>
      </w:pPr>
      <w:proofErr w:type="spellStart"/>
      <w:r w:rsidRPr="008F3FF5">
        <w:rPr>
          <w:rFonts w:ascii="Arial" w:eastAsia="Arial" w:hAnsi="Arial" w:cs="Arial"/>
          <w:lang w:val="en-US" w:eastAsia="en-CA" w:bidi="en-CA"/>
        </w:rPr>
        <w:t>Forsey</w:t>
      </w:r>
      <w:proofErr w:type="spellEnd"/>
      <w:r w:rsidRPr="008F3FF5">
        <w:rPr>
          <w:rFonts w:ascii="Arial" w:eastAsia="Arial" w:hAnsi="Arial" w:cs="Arial"/>
          <w:lang w:val="en-US" w:eastAsia="en-CA" w:bidi="en-CA"/>
        </w:rPr>
        <w:t>, E. A. “How Canadians Govern Themselves. Chapter 4. Canadian and American Government.”. 10</w:t>
      </w:r>
      <w:r w:rsidRPr="008F3FF5">
        <w:rPr>
          <w:rFonts w:ascii="Arial" w:eastAsia="Arial" w:hAnsi="Arial" w:cs="Arial"/>
          <w:vertAlign w:val="superscript"/>
          <w:lang w:val="en-US" w:eastAsia="en-CA" w:bidi="en-CA"/>
        </w:rPr>
        <w:t>th</w:t>
      </w:r>
      <w:r w:rsidRPr="008F3FF5">
        <w:rPr>
          <w:rFonts w:ascii="Arial" w:eastAsia="Arial" w:hAnsi="Arial" w:cs="Arial"/>
          <w:lang w:val="en-US" w:eastAsia="en-CA" w:bidi="en-CA"/>
        </w:rPr>
        <w:t xml:space="preserve"> edition. 2020. </w:t>
      </w:r>
      <w:r w:rsidRPr="008F3FF5">
        <w:rPr>
          <w:rFonts w:ascii="Arial" w:eastAsia="Arial" w:hAnsi="Arial" w:cs="Arial"/>
          <w:i/>
          <w:iCs/>
          <w:lang w:val="en-US" w:eastAsia="en-CA" w:bidi="en-CA"/>
        </w:rPr>
        <w:t>Library of Parliament.</w:t>
      </w: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2A86A418" w14:textId="09FE5CDE" w:rsidR="00F546D3" w:rsidRPr="00F546D3" w:rsidRDefault="00F546D3" w:rsidP="008F3FF5">
      <w:pPr>
        <w:widowControl w:val="0"/>
        <w:autoSpaceDE w:val="0"/>
        <w:autoSpaceDN w:val="0"/>
        <w:rPr>
          <w:rFonts w:ascii="Arial" w:eastAsia="Arial" w:hAnsi="Arial" w:cs="Arial"/>
          <w:color w:val="0000FF"/>
          <w:u w:val="single"/>
          <w:lang w:val="en-US" w:eastAsia="en-CA" w:bidi="en-CA"/>
        </w:rPr>
      </w:pPr>
      <w:hyperlink r:id="rId17" w:history="1">
        <w:r w:rsidRPr="00F546D3">
          <w:rPr>
            <w:rStyle w:val="Hyperlink"/>
            <w:rFonts w:ascii="Arial" w:eastAsia="Arial" w:hAnsi="Arial" w:cs="Arial"/>
            <w:lang w:val="en-US" w:eastAsia="en-CA" w:bidi="en-CA"/>
          </w:rPr>
          <w:t>https://learn.parl.ca/</w:t>
        </w:r>
        <w:r w:rsidRPr="00F546D3">
          <w:rPr>
            <w:rStyle w:val="Hyperlink"/>
            <w:rFonts w:ascii="Arial" w:eastAsia="Arial" w:hAnsi="Arial" w:cs="Arial"/>
            <w:lang w:val="en-US" w:eastAsia="en-CA" w:bidi="en-CA"/>
          </w:rPr>
          <w:t>s</w:t>
        </w:r>
        <w:r w:rsidRPr="00F546D3">
          <w:rPr>
            <w:rStyle w:val="Hyperlink"/>
            <w:rFonts w:ascii="Arial" w:eastAsia="Arial" w:hAnsi="Arial" w:cs="Arial"/>
            <w:lang w:val="en-US" w:eastAsia="en-CA" w:bidi="en-CA"/>
          </w:rPr>
          <w:t>taticfiles/Learn/assets/PDF/ParliamentaryPrimer/how_cdn_govern_themselves_10th_ed-e.pdf</w:t>
        </w:r>
      </w:hyperlink>
    </w:p>
    <w:p w14:paraId="638BB803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lastRenderedPageBreak/>
        <w:t xml:space="preserve"> </w:t>
      </w:r>
    </w:p>
    <w:p w14:paraId="021F45C0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“Government and Democracy.” 2015. </w:t>
      </w:r>
      <w:r w:rsidRPr="008F3FF5">
        <w:rPr>
          <w:rFonts w:ascii="Arial" w:eastAsia="Arial" w:hAnsi="Arial" w:cs="Arial"/>
          <w:i/>
          <w:iCs/>
          <w:lang w:val="en-US" w:eastAsia="en-CA" w:bidi="en-CA"/>
        </w:rPr>
        <w:t>YouTube</w:t>
      </w:r>
      <w:r w:rsidRPr="008F3FF5">
        <w:rPr>
          <w:rFonts w:ascii="Arial" w:eastAsia="Arial" w:hAnsi="Arial" w:cs="Arial"/>
          <w:lang w:val="en-US" w:eastAsia="en-CA" w:bidi="en-CA"/>
        </w:rPr>
        <w:t>.</w:t>
      </w:r>
    </w:p>
    <w:p w14:paraId="04C3977E" w14:textId="77777777" w:rsidR="008F3FF5" w:rsidRPr="008F3FF5" w:rsidRDefault="00000000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8">
        <w:r w:rsidR="008F3FF5" w:rsidRPr="008F3FF5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https://www.youtube.com/watch?v=JgBBfM8SYPA&amp;feature=emb_logo</w:t>
        </w:r>
      </w:hyperlink>
    </w:p>
    <w:p w14:paraId="5E976DDA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725E340D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8F3FF5">
        <w:rPr>
          <w:rFonts w:ascii="Arial" w:eastAsia="Arial" w:hAnsi="Arial" w:cs="Arial"/>
          <w:lang w:val="en-US" w:eastAsia="en-CA" w:bidi="en-CA"/>
        </w:rPr>
        <w:t>Gow</w:t>
      </w:r>
      <w:proofErr w:type="spellEnd"/>
      <w:r w:rsidRPr="008F3FF5">
        <w:rPr>
          <w:rFonts w:ascii="Arial" w:eastAsia="Arial" w:hAnsi="Arial" w:cs="Arial"/>
          <w:lang w:val="en-US" w:eastAsia="en-CA" w:bidi="en-CA"/>
        </w:rPr>
        <w:t xml:space="preserve">, J.I. and P. Bishop. “Government.” 2016. </w:t>
      </w:r>
      <w:r w:rsidRPr="008F3FF5">
        <w:rPr>
          <w:rFonts w:ascii="Arial" w:eastAsia="Arial" w:hAnsi="Arial" w:cs="Arial"/>
          <w:i/>
          <w:iCs/>
          <w:lang w:val="en-US" w:eastAsia="en-CA" w:bidi="en-CA"/>
        </w:rPr>
        <w:t>The Canadian Encyclopedia</w:t>
      </w:r>
      <w:r w:rsidRPr="008F3FF5">
        <w:rPr>
          <w:rFonts w:ascii="Arial" w:eastAsia="Arial" w:hAnsi="Arial" w:cs="Arial"/>
          <w:lang w:val="en-US" w:eastAsia="en-CA" w:bidi="en-CA"/>
        </w:rPr>
        <w:t>.</w:t>
      </w:r>
    </w:p>
    <w:p w14:paraId="22FFCEE9" w14:textId="77777777" w:rsidR="008F3FF5" w:rsidRPr="008F3FF5" w:rsidRDefault="00000000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9">
        <w:r w:rsidR="008F3FF5" w:rsidRPr="008F3FF5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https://www.thecanadianencyclopedia.ca/en/article/government</w:t>
        </w:r>
      </w:hyperlink>
    </w:p>
    <w:p w14:paraId="4AB1819B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69921CB4" w14:textId="77777777" w:rsidR="008F3FF5" w:rsidRPr="008F3FF5" w:rsidRDefault="008F3FF5" w:rsidP="008F3FF5">
      <w:pPr>
        <w:widowControl w:val="0"/>
        <w:autoSpaceDE w:val="0"/>
        <w:autoSpaceDN w:val="0"/>
        <w:spacing w:line="257" w:lineRule="auto"/>
        <w:rPr>
          <w:rFonts w:ascii="Arial" w:eastAsia="Arial" w:hAnsi="Arial" w:cs="Arial"/>
          <w:lang w:val="en-US" w:eastAsia="en-CA" w:bidi="en-CA"/>
        </w:rPr>
      </w:pPr>
    </w:p>
    <w:p w14:paraId="2564036D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08E444D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832AB13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AD9DB1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62B7878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5D73563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br w:type="page"/>
      </w: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lastRenderedPageBreak/>
        <w:t>Comparing Canadian and American Systems of Government</w:t>
      </w:r>
    </w:p>
    <w:p w14:paraId="1C27EDA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42D525F1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the same?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4"/>
      </w:tblGrid>
      <w:tr w:rsidR="008F3FF5" w:rsidRPr="008F3FF5" w14:paraId="70FF65DF" w14:textId="77777777" w:rsidTr="008F3FF5">
        <w:trPr>
          <w:trHeight w:val="866"/>
          <w:jc w:val="center"/>
        </w:trPr>
        <w:tc>
          <w:tcPr>
            <w:tcW w:w="6634" w:type="dxa"/>
          </w:tcPr>
          <w:p w14:paraId="061D5536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2E5AB71C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692F7361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5C6A31A5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</w:tc>
      </w:tr>
    </w:tbl>
    <w:p w14:paraId="10F4218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00B752A0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13E96D0A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different?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8F3FF5" w:rsidRPr="008F3FF5" w14:paraId="79F1388B" w14:textId="77777777" w:rsidTr="008F3FF5">
        <w:trPr>
          <w:jc w:val="center"/>
        </w:trPr>
        <w:tc>
          <w:tcPr>
            <w:tcW w:w="3206" w:type="dxa"/>
          </w:tcPr>
          <w:p w14:paraId="7D08D2DA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Canada</w:t>
            </w:r>
          </w:p>
        </w:tc>
        <w:tc>
          <w:tcPr>
            <w:tcW w:w="3207" w:type="dxa"/>
          </w:tcPr>
          <w:p w14:paraId="568DDFB4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With regard to…</w:t>
            </w:r>
          </w:p>
        </w:tc>
        <w:tc>
          <w:tcPr>
            <w:tcW w:w="3207" w:type="dxa"/>
          </w:tcPr>
          <w:p w14:paraId="1BCBF135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United States</w:t>
            </w:r>
          </w:p>
        </w:tc>
      </w:tr>
      <w:tr w:rsidR="008F3FF5" w:rsidRPr="008F3FF5" w14:paraId="108AB1A8" w14:textId="77777777" w:rsidTr="008F3FF5">
        <w:trPr>
          <w:jc w:val="center"/>
        </w:trPr>
        <w:tc>
          <w:tcPr>
            <w:tcW w:w="3206" w:type="dxa"/>
          </w:tcPr>
          <w:p w14:paraId="361338D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A784BD3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401AE9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F931DD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9EC6BD0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Constitution</w:t>
            </w:r>
          </w:p>
        </w:tc>
        <w:tc>
          <w:tcPr>
            <w:tcW w:w="3207" w:type="dxa"/>
          </w:tcPr>
          <w:p w14:paraId="2DF0F8EF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077E45CF" w14:textId="77777777" w:rsidTr="008F3FF5">
        <w:trPr>
          <w:jc w:val="center"/>
        </w:trPr>
        <w:tc>
          <w:tcPr>
            <w:tcW w:w="3206" w:type="dxa"/>
          </w:tcPr>
          <w:p w14:paraId="33CE42C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AE5012C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E6ABAE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F90A8B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5BA5B0A0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Languages</w:t>
            </w:r>
          </w:p>
        </w:tc>
        <w:tc>
          <w:tcPr>
            <w:tcW w:w="3207" w:type="dxa"/>
          </w:tcPr>
          <w:p w14:paraId="7E75C7C8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32E8F29C" w14:textId="77777777" w:rsidTr="008F3FF5">
        <w:trPr>
          <w:jc w:val="center"/>
        </w:trPr>
        <w:tc>
          <w:tcPr>
            <w:tcW w:w="3206" w:type="dxa"/>
          </w:tcPr>
          <w:p w14:paraId="1248DD4F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05EE1A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302FE10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4D9691B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3A1FA9C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Head of State / Head of Government</w:t>
            </w:r>
          </w:p>
        </w:tc>
        <w:tc>
          <w:tcPr>
            <w:tcW w:w="3207" w:type="dxa"/>
          </w:tcPr>
          <w:p w14:paraId="58182FA7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66BE73C1" w14:textId="77777777" w:rsidTr="008F3FF5">
        <w:trPr>
          <w:jc w:val="center"/>
        </w:trPr>
        <w:tc>
          <w:tcPr>
            <w:tcW w:w="3206" w:type="dxa"/>
          </w:tcPr>
          <w:p w14:paraId="2DB0157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733C141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789CAB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C32516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3169B98E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Elections</w:t>
            </w:r>
          </w:p>
        </w:tc>
        <w:tc>
          <w:tcPr>
            <w:tcW w:w="3207" w:type="dxa"/>
          </w:tcPr>
          <w:p w14:paraId="40004E09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0D6D8D9F" w14:textId="77777777" w:rsidTr="008F3FF5">
        <w:trPr>
          <w:jc w:val="center"/>
        </w:trPr>
        <w:tc>
          <w:tcPr>
            <w:tcW w:w="3206" w:type="dxa"/>
          </w:tcPr>
          <w:p w14:paraId="336B8DB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027FD0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9227F5B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B7CBE6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1BA0F798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Senators</w:t>
            </w:r>
          </w:p>
        </w:tc>
        <w:tc>
          <w:tcPr>
            <w:tcW w:w="3207" w:type="dxa"/>
          </w:tcPr>
          <w:p w14:paraId="09473FF7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1BBAB3AD" w14:textId="77777777" w:rsidTr="008F3FF5">
        <w:trPr>
          <w:jc w:val="center"/>
        </w:trPr>
        <w:tc>
          <w:tcPr>
            <w:tcW w:w="3206" w:type="dxa"/>
          </w:tcPr>
          <w:p w14:paraId="3EDECAA7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41143DC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5650493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F6D30F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0AFCBBCB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Support of the House</w:t>
            </w:r>
          </w:p>
        </w:tc>
        <w:tc>
          <w:tcPr>
            <w:tcW w:w="3207" w:type="dxa"/>
          </w:tcPr>
          <w:p w14:paraId="1CBD0D7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6A20D44B" w14:textId="77777777" w:rsidTr="008F3FF5">
        <w:trPr>
          <w:jc w:val="center"/>
        </w:trPr>
        <w:tc>
          <w:tcPr>
            <w:tcW w:w="3206" w:type="dxa"/>
          </w:tcPr>
          <w:p w14:paraId="648BA9B8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CFAE8AF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0BD708C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E935EB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16A53A45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Division of Powers</w:t>
            </w:r>
          </w:p>
        </w:tc>
        <w:tc>
          <w:tcPr>
            <w:tcW w:w="3207" w:type="dxa"/>
          </w:tcPr>
          <w:p w14:paraId="5BB92DD9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</w:tbl>
    <w:p w14:paraId="087D21C2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384C12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56F2DF6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br w:type="page"/>
      </w:r>
    </w:p>
    <w:p w14:paraId="3E71D514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lastRenderedPageBreak/>
        <w:t>Answer Key: Comparing Canadian and American Systems of Government</w:t>
      </w:r>
    </w:p>
    <w:p w14:paraId="30082580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4393730C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the same?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4"/>
      </w:tblGrid>
      <w:tr w:rsidR="008F3FF5" w:rsidRPr="008F3FF5" w14:paraId="08933A69" w14:textId="77777777" w:rsidTr="008F3FF5">
        <w:trPr>
          <w:trHeight w:val="866"/>
          <w:jc w:val="center"/>
        </w:trPr>
        <w:tc>
          <w:tcPr>
            <w:tcW w:w="6634" w:type="dxa"/>
          </w:tcPr>
          <w:p w14:paraId="0AB15B25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51024E5E" w14:textId="77777777" w:rsidR="008F3FF5" w:rsidRPr="008F3FF5" w:rsidRDefault="008F3FF5" w:rsidP="008F3FF5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  <w:r w:rsidRPr="008F3FF5"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  <w:t>Democratic, federal states</w:t>
            </w:r>
          </w:p>
          <w:p w14:paraId="60854144" w14:textId="77777777" w:rsidR="008F3FF5" w:rsidRPr="008F3FF5" w:rsidRDefault="008F3FF5" w:rsidP="008F3FF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  <w:r w:rsidRPr="008F3FF5"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  <w:t>Similar cultures</w:t>
            </w:r>
          </w:p>
          <w:p w14:paraId="7325B4BA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</w:tc>
      </w:tr>
    </w:tbl>
    <w:p w14:paraId="133484E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60DBFCB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727BE8E6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different?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8F3FF5" w:rsidRPr="008F3FF5" w14:paraId="6870E7B7" w14:textId="77777777" w:rsidTr="008F3FF5">
        <w:trPr>
          <w:jc w:val="center"/>
        </w:trPr>
        <w:tc>
          <w:tcPr>
            <w:tcW w:w="3206" w:type="dxa"/>
          </w:tcPr>
          <w:p w14:paraId="16A2C4A1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Canada</w:t>
            </w:r>
          </w:p>
        </w:tc>
        <w:tc>
          <w:tcPr>
            <w:tcW w:w="3207" w:type="dxa"/>
          </w:tcPr>
          <w:p w14:paraId="7D5E1EBD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With regard to…</w:t>
            </w:r>
          </w:p>
        </w:tc>
        <w:tc>
          <w:tcPr>
            <w:tcW w:w="3207" w:type="dxa"/>
          </w:tcPr>
          <w:p w14:paraId="1ECE3917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United States</w:t>
            </w:r>
          </w:p>
        </w:tc>
      </w:tr>
      <w:tr w:rsidR="008F3FF5" w:rsidRPr="008F3FF5" w14:paraId="6505EC1A" w14:textId="77777777" w:rsidTr="008F3FF5">
        <w:trPr>
          <w:jc w:val="center"/>
        </w:trPr>
        <w:tc>
          <w:tcPr>
            <w:tcW w:w="3206" w:type="dxa"/>
          </w:tcPr>
          <w:p w14:paraId="4E7658CE" w14:textId="77777777" w:rsidR="008F3FF5" w:rsidRPr="008F3FF5" w:rsidRDefault="008F3FF5" w:rsidP="008F3FF5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Written (Canadian and British statutes)</w:t>
            </w:r>
          </w:p>
          <w:p w14:paraId="2D39C44F" w14:textId="77777777" w:rsidR="008F3FF5" w:rsidRPr="008F3FF5" w:rsidRDefault="008F3FF5" w:rsidP="008F3FF5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Unwritten (traditions, customs, conventions</w:t>
            </w:r>
          </w:p>
        </w:tc>
        <w:tc>
          <w:tcPr>
            <w:tcW w:w="3207" w:type="dxa"/>
          </w:tcPr>
          <w:p w14:paraId="1C2CCCA3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Constitution</w:t>
            </w:r>
          </w:p>
        </w:tc>
        <w:tc>
          <w:tcPr>
            <w:tcW w:w="3207" w:type="dxa"/>
          </w:tcPr>
          <w:p w14:paraId="7DB35D0E" w14:textId="77777777" w:rsidR="008F3FF5" w:rsidRPr="008F3FF5" w:rsidRDefault="008F3FF5" w:rsidP="008F3FF5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One written document</w:t>
            </w:r>
          </w:p>
        </w:tc>
      </w:tr>
      <w:tr w:rsidR="008F3FF5" w:rsidRPr="008F3FF5" w14:paraId="67DEB6FE" w14:textId="77777777" w:rsidTr="008F3FF5">
        <w:trPr>
          <w:jc w:val="center"/>
        </w:trPr>
        <w:tc>
          <w:tcPr>
            <w:tcW w:w="3206" w:type="dxa"/>
          </w:tcPr>
          <w:p w14:paraId="2F3F91C4" w14:textId="77777777" w:rsidR="008F3FF5" w:rsidRPr="008F3FF5" w:rsidRDefault="008F3FF5" w:rsidP="008F3FF5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Two official languages (French and English)</w:t>
            </w:r>
          </w:p>
          <w:p w14:paraId="34C7CA6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FAC5563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Languages</w:t>
            </w:r>
          </w:p>
        </w:tc>
        <w:tc>
          <w:tcPr>
            <w:tcW w:w="3207" w:type="dxa"/>
          </w:tcPr>
          <w:p w14:paraId="4154A8DB" w14:textId="77777777" w:rsidR="008F3FF5" w:rsidRPr="008F3FF5" w:rsidRDefault="008F3FF5" w:rsidP="008F3FF5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One language (English)</w:t>
            </w:r>
          </w:p>
        </w:tc>
      </w:tr>
      <w:tr w:rsidR="008F3FF5" w:rsidRPr="008F3FF5" w14:paraId="7AC77DF1" w14:textId="77777777" w:rsidTr="008F3FF5">
        <w:trPr>
          <w:jc w:val="center"/>
        </w:trPr>
        <w:tc>
          <w:tcPr>
            <w:tcW w:w="3206" w:type="dxa"/>
          </w:tcPr>
          <w:p w14:paraId="661F1B84" w14:textId="77777777" w:rsidR="008F3FF5" w:rsidRPr="008F3FF5" w:rsidRDefault="008F3FF5" w:rsidP="008F3FF5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Queen (represented by Governor General) is head of state</w:t>
            </w:r>
          </w:p>
          <w:p w14:paraId="526F90B6" w14:textId="77777777" w:rsidR="008F3FF5" w:rsidRPr="008F3FF5" w:rsidRDefault="008F3FF5" w:rsidP="008F3FF5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Prime Minister is head of government</w:t>
            </w:r>
          </w:p>
        </w:tc>
        <w:tc>
          <w:tcPr>
            <w:tcW w:w="3207" w:type="dxa"/>
          </w:tcPr>
          <w:p w14:paraId="1D0F7654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Head of State / Head of Government</w:t>
            </w:r>
          </w:p>
        </w:tc>
        <w:tc>
          <w:tcPr>
            <w:tcW w:w="3207" w:type="dxa"/>
          </w:tcPr>
          <w:p w14:paraId="753B30AE" w14:textId="77777777" w:rsidR="008F3FF5" w:rsidRPr="008F3FF5" w:rsidRDefault="008F3FF5" w:rsidP="008F3FF5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 xml:space="preserve">President is both head of state and head of government </w:t>
            </w:r>
          </w:p>
        </w:tc>
      </w:tr>
      <w:tr w:rsidR="008F3FF5" w:rsidRPr="008F3FF5" w14:paraId="340360E9" w14:textId="77777777" w:rsidTr="008F3FF5">
        <w:trPr>
          <w:jc w:val="center"/>
        </w:trPr>
        <w:tc>
          <w:tcPr>
            <w:tcW w:w="3206" w:type="dxa"/>
          </w:tcPr>
          <w:p w14:paraId="523774C5" w14:textId="77777777" w:rsidR="008F3FF5" w:rsidRPr="008F3FF5" w:rsidRDefault="008F3FF5" w:rsidP="008F3FF5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Elections every 5 years</w:t>
            </w:r>
          </w:p>
          <w:p w14:paraId="34878AE6" w14:textId="77777777" w:rsidR="008F3FF5" w:rsidRPr="008F3FF5" w:rsidRDefault="008F3FF5" w:rsidP="008F3FF5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No limit to how long person can be Prime Minister</w:t>
            </w:r>
          </w:p>
        </w:tc>
        <w:tc>
          <w:tcPr>
            <w:tcW w:w="3207" w:type="dxa"/>
          </w:tcPr>
          <w:p w14:paraId="4EE87185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Elections</w:t>
            </w:r>
          </w:p>
        </w:tc>
        <w:tc>
          <w:tcPr>
            <w:tcW w:w="3207" w:type="dxa"/>
          </w:tcPr>
          <w:p w14:paraId="4657DE99" w14:textId="77777777" w:rsidR="008F3FF5" w:rsidRPr="008F3FF5" w:rsidRDefault="008F3FF5" w:rsidP="008F3FF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President can only be elected to a maximum of 2 terms</w:t>
            </w:r>
          </w:p>
        </w:tc>
      </w:tr>
      <w:tr w:rsidR="008F3FF5" w:rsidRPr="008F3FF5" w14:paraId="1B4EFAC2" w14:textId="77777777" w:rsidTr="008F3FF5">
        <w:trPr>
          <w:jc w:val="center"/>
        </w:trPr>
        <w:tc>
          <w:tcPr>
            <w:tcW w:w="3206" w:type="dxa"/>
          </w:tcPr>
          <w:p w14:paraId="00A98F82" w14:textId="77777777" w:rsidR="008F3FF5" w:rsidRPr="008F3FF5" w:rsidRDefault="008F3FF5" w:rsidP="008F3FF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Appointed by Governor General</w:t>
            </w:r>
          </w:p>
          <w:p w14:paraId="03F31EEF" w14:textId="77777777" w:rsidR="008F3FF5" w:rsidRPr="008F3FF5" w:rsidRDefault="008F3FF5" w:rsidP="008F3FF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Serve until age 75</w:t>
            </w:r>
          </w:p>
        </w:tc>
        <w:tc>
          <w:tcPr>
            <w:tcW w:w="3207" w:type="dxa"/>
          </w:tcPr>
          <w:p w14:paraId="20F66CDA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Senators</w:t>
            </w:r>
          </w:p>
        </w:tc>
        <w:tc>
          <w:tcPr>
            <w:tcW w:w="3207" w:type="dxa"/>
          </w:tcPr>
          <w:p w14:paraId="28BAA4BF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Elected for fixed terms</w:t>
            </w:r>
          </w:p>
        </w:tc>
      </w:tr>
      <w:tr w:rsidR="008F3FF5" w:rsidRPr="008F3FF5" w14:paraId="0C928088" w14:textId="77777777" w:rsidTr="008F3FF5">
        <w:trPr>
          <w:jc w:val="center"/>
        </w:trPr>
        <w:tc>
          <w:tcPr>
            <w:tcW w:w="3206" w:type="dxa"/>
          </w:tcPr>
          <w:p w14:paraId="3FF6AB9F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Prime Minister needs the support of the House of Commons in order to maintain power</w:t>
            </w:r>
          </w:p>
        </w:tc>
        <w:tc>
          <w:tcPr>
            <w:tcW w:w="3207" w:type="dxa"/>
          </w:tcPr>
          <w:p w14:paraId="7522CB5D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Support of the House</w:t>
            </w:r>
          </w:p>
        </w:tc>
        <w:tc>
          <w:tcPr>
            <w:tcW w:w="3207" w:type="dxa"/>
          </w:tcPr>
          <w:p w14:paraId="52E093CA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President and Congress may disagree but President remains in power until end of term</w:t>
            </w:r>
          </w:p>
        </w:tc>
      </w:tr>
      <w:tr w:rsidR="008F3FF5" w:rsidRPr="008F3FF5" w14:paraId="1BD7C210" w14:textId="77777777" w:rsidTr="008F3FF5">
        <w:trPr>
          <w:jc w:val="center"/>
        </w:trPr>
        <w:tc>
          <w:tcPr>
            <w:tcW w:w="3206" w:type="dxa"/>
          </w:tcPr>
          <w:p w14:paraId="6B599435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Decentralization—broadened powers of provinces and narrowed power of federal government</w:t>
            </w:r>
          </w:p>
        </w:tc>
        <w:tc>
          <w:tcPr>
            <w:tcW w:w="3207" w:type="dxa"/>
          </w:tcPr>
          <w:p w14:paraId="669794EF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Division of Powers</w:t>
            </w:r>
          </w:p>
        </w:tc>
        <w:tc>
          <w:tcPr>
            <w:tcW w:w="3207" w:type="dxa"/>
          </w:tcPr>
          <w:p w14:paraId="60399360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Centralization—broadened federal power and narrowed powers of states</w:t>
            </w:r>
          </w:p>
        </w:tc>
      </w:tr>
    </w:tbl>
    <w:p w14:paraId="3F3CA0C7" w14:textId="77777777" w:rsidR="008F3FF5" w:rsidRPr="008F3FF5" w:rsidRDefault="008F3FF5" w:rsidP="008F3FF5">
      <w:pPr>
        <w:widowControl w:val="0"/>
        <w:autoSpaceDE w:val="0"/>
        <w:autoSpaceDN w:val="0"/>
        <w:rPr>
          <w:rFonts w:ascii="Calibri" w:eastAsia="Bell MT" w:hAnsi="Calibri" w:cs="Calibri"/>
          <w:sz w:val="22"/>
          <w:szCs w:val="22"/>
          <w:lang w:val="en-US" w:eastAsia="en-CA" w:bidi="en-CA"/>
        </w:rPr>
      </w:pPr>
    </w:p>
    <w:p w14:paraId="13F0B847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4E8B4C49" w14:textId="66AC6E90" w:rsidR="00395442" w:rsidRPr="008F3FF5" w:rsidRDefault="00395442" w:rsidP="008F3FF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395442" w:rsidRPr="008F3FF5" w:rsidSect="003954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649" w14:textId="77777777" w:rsidR="003B7197" w:rsidRDefault="003B7197" w:rsidP="00070715">
      <w:r>
        <w:separator/>
      </w:r>
    </w:p>
  </w:endnote>
  <w:endnote w:type="continuationSeparator" w:id="0">
    <w:p w14:paraId="534BD8E0" w14:textId="77777777" w:rsidR="003B7197" w:rsidRDefault="003B7197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38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8F3FF5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" filled="f" stroked="f" strokeweight=".5pt">
              <v:textbox>
                <w:txbxContent>
                  <w:p w14:paraId="018F455C" w14:textId="4D6ED14D" w:rsidR="00250571" w:rsidRPr="008F3FF5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8F3FF5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8F3FF5">
      <w:rPr>
        <w:rFonts w:ascii="Verdana" w:hAnsi="Verdana" w:cs="Arial"/>
        <w:b/>
        <w:bCs/>
        <w:color w:val="F79646"/>
      </w:rPr>
      <w:t xml:space="preserve">JusticeEducation.ca                  </w:t>
    </w:r>
    <w:r w:rsidRPr="008F3FF5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8F3FF5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EA3" w14:textId="77777777" w:rsidR="003B7197" w:rsidRDefault="003B7197" w:rsidP="00070715">
      <w:r>
        <w:separator/>
      </w:r>
    </w:p>
  </w:footnote>
  <w:footnote w:type="continuationSeparator" w:id="0">
    <w:p w14:paraId="35808CB4" w14:textId="77777777" w:rsidR="003B7197" w:rsidRDefault="003B7197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2ED4" w14:textId="77777777" w:rsidR="004238C0" w:rsidRDefault="00423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5163" w14:textId="346F69B8" w:rsidR="00DA50D8" w:rsidRDefault="00DA50D8" w:rsidP="00DA50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8F3FF5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8F3FF5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8F3FF5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" filled="f" stroked="f" strokeweight=".5pt">
              <v:textbox>
                <w:txbxContent>
                  <w:p w14:paraId="18E14EB0" w14:textId="5B2DAA9C" w:rsidR="008B6B3B" w:rsidRPr="008F3FF5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8F3FF5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8F3FF5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8F3FF5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8F3FF5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8F3FF5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01F"/>
    <w:multiLevelType w:val="hybridMultilevel"/>
    <w:tmpl w:val="4D7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428"/>
    <w:multiLevelType w:val="hybridMultilevel"/>
    <w:tmpl w:val="288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2FED"/>
    <w:multiLevelType w:val="hybridMultilevel"/>
    <w:tmpl w:val="CBB219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038E8"/>
    <w:multiLevelType w:val="hybridMultilevel"/>
    <w:tmpl w:val="32B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49BA"/>
    <w:multiLevelType w:val="hybridMultilevel"/>
    <w:tmpl w:val="3E3A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776"/>
    <w:multiLevelType w:val="hybridMultilevel"/>
    <w:tmpl w:val="2F1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5E5D"/>
    <w:multiLevelType w:val="hybridMultilevel"/>
    <w:tmpl w:val="B3F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140C"/>
    <w:multiLevelType w:val="hybridMultilevel"/>
    <w:tmpl w:val="AC7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611"/>
    <w:multiLevelType w:val="hybridMultilevel"/>
    <w:tmpl w:val="00C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FCB"/>
    <w:multiLevelType w:val="hybridMultilevel"/>
    <w:tmpl w:val="0A98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417E9"/>
    <w:multiLevelType w:val="hybridMultilevel"/>
    <w:tmpl w:val="9FF6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8C6"/>
    <w:multiLevelType w:val="hybridMultilevel"/>
    <w:tmpl w:val="531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772B"/>
    <w:multiLevelType w:val="hybridMultilevel"/>
    <w:tmpl w:val="7C0C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268D6"/>
    <w:multiLevelType w:val="hybridMultilevel"/>
    <w:tmpl w:val="56EAB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1744C2"/>
    <w:multiLevelType w:val="hybridMultilevel"/>
    <w:tmpl w:val="FC526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3C98"/>
    <w:multiLevelType w:val="hybridMultilevel"/>
    <w:tmpl w:val="88D2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01389">
    <w:abstractNumId w:val="4"/>
  </w:num>
  <w:num w:numId="2" w16cid:durableId="871459925">
    <w:abstractNumId w:val="1"/>
  </w:num>
  <w:num w:numId="3" w16cid:durableId="1927764088">
    <w:abstractNumId w:val="15"/>
  </w:num>
  <w:num w:numId="4" w16cid:durableId="618219260">
    <w:abstractNumId w:val="13"/>
  </w:num>
  <w:num w:numId="5" w16cid:durableId="865561965">
    <w:abstractNumId w:val="14"/>
  </w:num>
  <w:num w:numId="6" w16cid:durableId="1817144675">
    <w:abstractNumId w:val="9"/>
  </w:num>
  <w:num w:numId="7" w16cid:durableId="895631461">
    <w:abstractNumId w:val="11"/>
  </w:num>
  <w:num w:numId="8" w16cid:durableId="1641157276">
    <w:abstractNumId w:val="5"/>
  </w:num>
  <w:num w:numId="9" w16cid:durableId="1838382176">
    <w:abstractNumId w:val="0"/>
  </w:num>
  <w:num w:numId="10" w16cid:durableId="1468276147">
    <w:abstractNumId w:val="8"/>
  </w:num>
  <w:num w:numId="11" w16cid:durableId="1342391196">
    <w:abstractNumId w:val="3"/>
  </w:num>
  <w:num w:numId="12" w16cid:durableId="1917012301">
    <w:abstractNumId w:val="12"/>
  </w:num>
  <w:num w:numId="13" w16cid:durableId="1026366636">
    <w:abstractNumId w:val="7"/>
  </w:num>
  <w:num w:numId="14" w16cid:durableId="1422334167">
    <w:abstractNumId w:val="2"/>
  </w:num>
  <w:num w:numId="15" w16cid:durableId="1062827635">
    <w:abstractNumId w:val="10"/>
  </w:num>
  <w:num w:numId="16" w16cid:durableId="1390690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15"/>
    <w:rsid w:val="00070715"/>
    <w:rsid w:val="00121B4F"/>
    <w:rsid w:val="001827AD"/>
    <w:rsid w:val="00250571"/>
    <w:rsid w:val="00362349"/>
    <w:rsid w:val="00395442"/>
    <w:rsid w:val="003B7197"/>
    <w:rsid w:val="0040203E"/>
    <w:rsid w:val="004238C0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8370D9"/>
    <w:rsid w:val="008B6B3B"/>
    <w:rsid w:val="008F3FF5"/>
    <w:rsid w:val="00966023"/>
    <w:rsid w:val="00996784"/>
    <w:rsid w:val="009A64B0"/>
    <w:rsid w:val="009A763D"/>
    <w:rsid w:val="00A86D4F"/>
    <w:rsid w:val="00AD7C24"/>
    <w:rsid w:val="00AF7990"/>
    <w:rsid w:val="00B51B62"/>
    <w:rsid w:val="00C41851"/>
    <w:rsid w:val="00C76D7A"/>
    <w:rsid w:val="00D45602"/>
    <w:rsid w:val="00D47E69"/>
    <w:rsid w:val="00D80F08"/>
    <w:rsid w:val="00DA50D8"/>
    <w:rsid w:val="00E20CFD"/>
    <w:rsid w:val="00E60C48"/>
    <w:rsid w:val="00EB2FE7"/>
    <w:rsid w:val="00F47AFA"/>
    <w:rsid w:val="00F546D3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283"/>
  <w15:docId w15:val="{677FAAA0-3198-4164-9D78-FE9E161F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59"/>
    <w:rsid w:val="008F3FF5"/>
    <w:rPr>
      <w:rFonts w:ascii="Cambria" w:eastAsia="MS Mincho" w:hAnsi="Cambria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46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ompetencies/communication" TargetMode="External"/><Relationship Id="rId13" Type="http://schemas.openxmlformats.org/officeDocument/2006/relationships/hyperlink" Target="https://lop.parl.ca/About/Parliament/senatoreugeneforsey/inside_view/canada_usa-e.html" TargetMode="External"/><Relationship Id="rId18" Type="http://schemas.openxmlformats.org/officeDocument/2006/relationships/hyperlink" Target="https://www.youtube.com/watch?v=JgBBfM8SYPA&amp;feature=emb_log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curriculum.gov.bc.ca/curriculum/social-studies/6/core" TargetMode="External"/><Relationship Id="rId12" Type="http://schemas.openxmlformats.org/officeDocument/2006/relationships/hyperlink" Target="http://www.theteachertoolkit.com/index.php/tool/think-pair-share" TargetMode="External"/><Relationship Id="rId17" Type="http://schemas.openxmlformats.org/officeDocument/2006/relationships/hyperlink" Target="https://learn.parl.ca/staticfiles/Learn/assets/PDF/ParliamentaryPrimer/how_cdn_govern_themselves_10th_ed-e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lop.parl.ca/sites/Learn/default/en_C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1NqXCmTI6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government/system/how-government-works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urriculum.gov.bc.ca/competencies/personal-and-social" TargetMode="External"/><Relationship Id="rId19" Type="http://schemas.openxmlformats.org/officeDocument/2006/relationships/hyperlink" Target="https://www.thecanadianencyclopedia.ca/en/article/gover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ompetencies/thinking" TargetMode="External"/><Relationship Id="rId14" Type="http://schemas.openxmlformats.org/officeDocument/2006/relationships/hyperlink" Target="https://www.youtube.com/watch?v=I9e3PuOzNa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828</Words>
  <Characters>5551</Characters>
  <Application>Microsoft Office Word</Application>
  <DocSecurity>0</DocSecurity>
  <Lines>264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cp:lastPrinted>2021-01-06T19:19:00Z</cp:lastPrinted>
  <dcterms:created xsi:type="dcterms:W3CDTF">2023-07-11T22:05:00Z</dcterms:created>
  <dcterms:modified xsi:type="dcterms:W3CDTF">2023-07-11T22:05:00Z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b3c983eff05f25a64f114c381fa2380a180596d9d7dadaab0d88d12af879cb6c</vt:lpwstr>
  </property>
</Properties>
</file>