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6F259471"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Date Reviewed</w:t>
      </w:r>
    </w:p>
    <w:p w14:paraId="0FBCAE16" w14:textId="192D3039" w:rsidR="009D5261" w:rsidRPr="009D5261" w:rsidRDefault="00192C58" w:rsidP="009D5261">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9D5261" w:rsidRPr="009D5261">
        <w:rPr>
          <w:rFonts w:ascii="Arial" w:eastAsia="Bell MT" w:hAnsi="Arial" w:cs="Arial"/>
          <w:iCs/>
          <w:lang w:eastAsia="en-CA" w:bidi="en-CA"/>
        </w:rPr>
        <w:t xml:space="preserve"> 202</w:t>
      </w:r>
      <w:r>
        <w:rPr>
          <w:rFonts w:ascii="Arial" w:eastAsia="Bell MT" w:hAnsi="Arial" w:cs="Arial"/>
          <w:iCs/>
          <w:lang w:eastAsia="en-CA" w:bidi="en-CA"/>
        </w:rPr>
        <w:t>3</w:t>
      </w:r>
    </w:p>
    <w:p w14:paraId="546F3F5C"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5475B9A9" w14:textId="764B6236" w:rsidR="009D5261" w:rsidRPr="00320E86"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Course</w:t>
      </w:r>
    </w:p>
    <w:p w14:paraId="436061B6" w14:textId="2688BBF1" w:rsidR="009D5261" w:rsidRDefault="00000000" w:rsidP="009D5261">
      <w:pPr>
        <w:widowControl w:val="0"/>
        <w:autoSpaceDE w:val="0"/>
        <w:autoSpaceDN w:val="0"/>
        <w:rPr>
          <w:rFonts w:ascii="Arial" w:eastAsia="Bell MT" w:hAnsi="Arial" w:cs="Arial"/>
          <w:iCs/>
          <w:lang w:eastAsia="en-CA" w:bidi="en-CA"/>
        </w:rPr>
      </w:pPr>
      <w:hyperlink r:id="rId7" w:history="1">
        <w:r w:rsidR="00320E86" w:rsidRPr="00320E86">
          <w:rPr>
            <w:rStyle w:val="Hyperlink"/>
            <w:rFonts w:ascii="Arial" w:eastAsia="Bell MT" w:hAnsi="Arial" w:cs="Arial"/>
            <w:iCs/>
            <w:lang w:eastAsia="en-CA" w:bidi="en-CA"/>
          </w:rPr>
          <w:t>Social Studies 5</w:t>
        </w:r>
      </w:hyperlink>
    </w:p>
    <w:p w14:paraId="431A4C8B" w14:textId="77777777" w:rsidR="00320E86" w:rsidRPr="009D5261" w:rsidRDefault="00320E86" w:rsidP="009D5261">
      <w:pPr>
        <w:widowControl w:val="0"/>
        <w:autoSpaceDE w:val="0"/>
        <w:autoSpaceDN w:val="0"/>
        <w:rPr>
          <w:rFonts w:ascii="Arial" w:eastAsia="Bell MT" w:hAnsi="Arial" w:cs="Arial"/>
          <w:iCs/>
          <w:lang w:eastAsia="en-CA" w:bidi="en-CA"/>
        </w:rPr>
      </w:pPr>
    </w:p>
    <w:p w14:paraId="63914A5F" w14:textId="2E2DC2BC"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Top</w:t>
      </w:r>
    </w:p>
    <w:p w14:paraId="57DF14BF"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Women’s Rights</w:t>
      </w:r>
    </w:p>
    <w:p w14:paraId="242BD55B"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 </w:t>
      </w:r>
    </w:p>
    <w:p w14:paraId="40A4C219"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Big Idea</w:t>
      </w:r>
    </w:p>
    <w:p w14:paraId="0BA81F07" w14:textId="6AC916D1" w:rsidR="009D5261" w:rsidRDefault="00320E86" w:rsidP="009D5261">
      <w:pPr>
        <w:widowControl w:val="0"/>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Canada’s policies and treatment of minority peoples have negative and positive legacies.</w:t>
      </w:r>
    </w:p>
    <w:p w14:paraId="3F7D2D23" w14:textId="77777777" w:rsidR="00320E86" w:rsidRPr="009D5261" w:rsidRDefault="00320E86" w:rsidP="009D5261">
      <w:pPr>
        <w:widowControl w:val="0"/>
        <w:autoSpaceDE w:val="0"/>
        <w:autoSpaceDN w:val="0"/>
        <w:rPr>
          <w:rFonts w:ascii="Arial" w:eastAsia="Bell MT" w:hAnsi="Arial" w:cs="Arial"/>
          <w:b/>
          <w:bCs/>
          <w:iCs/>
          <w:lang w:eastAsia="en-CA" w:bidi="en-CA"/>
        </w:rPr>
      </w:pPr>
    </w:p>
    <w:p w14:paraId="4BBB05DE"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Essential Question</w:t>
      </w:r>
    </w:p>
    <w:p w14:paraId="60DCE392" w14:textId="71142795" w:rsidR="009D5261" w:rsidRPr="009D5261" w:rsidRDefault="00320E86" w:rsidP="009D5261">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What were the most significant turning points for gaining rights for women in Canada</w:t>
      </w:r>
      <w:r w:rsidR="009D5261" w:rsidRPr="009D5261">
        <w:rPr>
          <w:rFonts w:ascii="Arial" w:eastAsia="Bell MT" w:hAnsi="Arial" w:cs="Arial"/>
          <w:iCs/>
          <w:lang w:eastAsia="en-CA" w:bidi="en-CA"/>
        </w:rPr>
        <w:t>?</w:t>
      </w:r>
    </w:p>
    <w:p w14:paraId="151354A6" w14:textId="77777777" w:rsidR="009D5261" w:rsidRDefault="009D5261" w:rsidP="009D5261">
      <w:pPr>
        <w:widowControl w:val="0"/>
        <w:autoSpaceDE w:val="0"/>
        <w:autoSpaceDN w:val="0"/>
        <w:rPr>
          <w:rFonts w:ascii="Arial" w:eastAsia="Bell MT" w:hAnsi="Arial" w:cs="Arial"/>
          <w:iCs/>
          <w:lang w:eastAsia="en-CA" w:bidi="en-CA"/>
        </w:rPr>
      </w:pPr>
    </w:p>
    <w:p w14:paraId="3F6BB9D3" w14:textId="6C15C567" w:rsidR="00816B1B" w:rsidRPr="00816B1B" w:rsidRDefault="00816B1B" w:rsidP="009D5261">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0938C0CE"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Content</w:t>
      </w:r>
    </w:p>
    <w:p w14:paraId="61495B14" w14:textId="7777777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val="en-US" w:eastAsia="en-CA" w:bidi="en-CA"/>
        </w:rPr>
        <w:t>Students are expected to know the following:</w:t>
      </w:r>
      <w:r w:rsidRPr="009D5261">
        <w:rPr>
          <w:rFonts w:ascii="Arial" w:eastAsia="Bell MT" w:hAnsi="Arial" w:cs="Arial"/>
          <w:i/>
          <w:lang w:eastAsia="en-CA" w:bidi="en-CA"/>
        </w:rPr>
        <w:t xml:space="preserve"> </w:t>
      </w:r>
    </w:p>
    <w:p w14:paraId="1EBAFEE3" w14:textId="377F3D2A" w:rsidR="009D5261" w:rsidRDefault="00320E86" w:rsidP="00320E86">
      <w:pPr>
        <w:pStyle w:val="ListParagraph"/>
        <w:widowControl w:val="0"/>
        <w:numPr>
          <w:ilvl w:val="0"/>
          <w:numId w:val="17"/>
        </w:numPr>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human rights and responses to discrimination in Canadian society</w:t>
      </w:r>
    </w:p>
    <w:p w14:paraId="7C1CE07B" w14:textId="522F2228" w:rsidR="006F6597" w:rsidRPr="006F6597" w:rsidRDefault="006F6597" w:rsidP="006F6597">
      <w:pPr>
        <w:pStyle w:val="ListParagraph"/>
        <w:widowControl w:val="0"/>
        <w:numPr>
          <w:ilvl w:val="0"/>
          <w:numId w:val="19"/>
        </w:numPr>
        <w:autoSpaceDE w:val="0"/>
        <w:autoSpaceDN w:val="0"/>
        <w:rPr>
          <w:rFonts w:ascii="Arial" w:eastAsia="Bell MT" w:hAnsi="Arial" w:cs="Arial"/>
          <w:iCs/>
          <w:lang w:val="en-US" w:eastAsia="en-CA" w:bidi="en-CA"/>
        </w:rPr>
      </w:pPr>
      <w:r>
        <w:rPr>
          <w:rFonts w:ascii="Arial" w:eastAsia="Bell MT" w:hAnsi="Arial" w:cs="Arial"/>
          <w:iCs/>
          <w:lang w:val="en-US" w:eastAsia="en-CA" w:bidi="en-CA"/>
        </w:rPr>
        <w:t>examples of individuals who have fought for change and spoke out against injustice</w:t>
      </w:r>
    </w:p>
    <w:p w14:paraId="4A52D7AB" w14:textId="77777777" w:rsidR="00320E86" w:rsidRPr="009D5261" w:rsidRDefault="00320E86" w:rsidP="009D5261">
      <w:pPr>
        <w:widowControl w:val="0"/>
        <w:autoSpaceDE w:val="0"/>
        <w:autoSpaceDN w:val="0"/>
        <w:rPr>
          <w:rFonts w:ascii="Arial" w:eastAsia="Bell MT" w:hAnsi="Arial" w:cs="Arial"/>
          <w:iCs/>
          <w:lang w:val="en-US" w:eastAsia="en-CA" w:bidi="en-CA"/>
        </w:rPr>
      </w:pPr>
    </w:p>
    <w:p w14:paraId="06D1203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 xml:space="preserve">Curricular Competencies </w:t>
      </w:r>
    </w:p>
    <w:p w14:paraId="1FCC7D1F" w14:textId="77777777" w:rsidR="009D5261" w:rsidRPr="009D5261" w:rsidRDefault="009D5261" w:rsidP="009D5261">
      <w:pPr>
        <w:widowControl w:val="0"/>
        <w:autoSpaceDE w:val="0"/>
        <w:autoSpaceDN w:val="0"/>
        <w:rPr>
          <w:rFonts w:ascii="Arial" w:eastAsia="Bell MT" w:hAnsi="Arial" w:cs="Arial"/>
          <w:i/>
          <w:iCs/>
          <w:lang w:eastAsia="en-CA" w:bidi="en-CA"/>
        </w:rPr>
      </w:pPr>
      <w:r w:rsidRPr="009D5261">
        <w:rPr>
          <w:rFonts w:ascii="Arial" w:eastAsia="Bell MT" w:hAnsi="Arial" w:cs="Arial"/>
          <w:i/>
          <w:iCs/>
          <w:lang w:eastAsia="en-CA" w:bidi="en-CA"/>
        </w:rPr>
        <w:t>Students are expected to be able to do the following:</w:t>
      </w:r>
    </w:p>
    <w:p w14:paraId="3B84A5F9" w14:textId="417FABD3" w:rsidR="009D5261" w:rsidRPr="00320E86" w:rsidRDefault="00320E86" w:rsidP="00320E86">
      <w:pPr>
        <w:pStyle w:val="ListParagraph"/>
        <w:widowControl w:val="0"/>
        <w:numPr>
          <w:ilvl w:val="0"/>
          <w:numId w:val="17"/>
        </w:numPr>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Construct arguments defending the significance of individuals/groups, places, events, and developments (significance)</w:t>
      </w:r>
    </w:p>
    <w:p w14:paraId="59EF9E02" w14:textId="77777777" w:rsidR="00320E86" w:rsidRPr="009D5261" w:rsidRDefault="00320E86"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000000" w:rsidP="009D5261">
      <w:pPr>
        <w:widowControl w:val="0"/>
        <w:autoSpaceDE w:val="0"/>
        <w:autoSpaceDN w:val="0"/>
        <w:rPr>
          <w:rFonts w:ascii="Arial" w:eastAsia="Bell MT" w:hAnsi="Arial" w:cs="Arial"/>
          <w:iCs/>
          <w:lang w:val="en-US" w:eastAsia="en-CA" w:bidi="en-CA"/>
        </w:rPr>
      </w:pPr>
      <w:hyperlink r:id="rId8"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000000"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4B7AD897" w:rsidR="009D5261" w:rsidRPr="009D5261" w:rsidRDefault="00000000"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w:t>
      </w:r>
      <w:r w:rsidR="009D5261" w:rsidRPr="002C6153">
        <w:rPr>
          <w:rFonts w:ascii="Arial" w:eastAsia="Bell MT" w:hAnsi="Arial" w:cs="Arial"/>
          <w:iCs/>
          <w:lang w:val="en-US" w:eastAsia="en-CA" w:bidi="en-CA"/>
        </w:rPr>
        <w:t xml:space="preserve">I can explain </w:t>
      </w:r>
      <w:r w:rsidR="002C6153">
        <w:rPr>
          <w:rFonts w:ascii="Arial" w:eastAsia="Bell MT" w:hAnsi="Arial" w:cs="Arial"/>
          <w:iCs/>
          <w:lang w:val="en-US" w:eastAsia="en-CA" w:bidi="en-CA"/>
        </w:rPr>
        <w:t>why it’s important for women to have equal rights.</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55CAE297" w14:textId="77777777" w:rsidR="002C6153" w:rsidRDefault="002C6153" w:rsidP="009D5261">
      <w:pPr>
        <w:widowControl w:val="0"/>
        <w:autoSpaceDE w:val="0"/>
        <w:autoSpaceDN w:val="0"/>
        <w:rPr>
          <w:rFonts w:ascii="Arial" w:eastAsia="Bell MT" w:hAnsi="Arial" w:cs="Arial"/>
          <w:b/>
          <w:bCs/>
          <w:iCs/>
          <w:lang w:val="en-US" w:eastAsia="en-CA" w:bidi="en-CA"/>
        </w:rPr>
      </w:pPr>
    </w:p>
    <w:p w14:paraId="0DC5AA36" w14:textId="42D3E37C"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68EFCB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1" w:history="1">
        <w:r w:rsidRPr="009D5261">
          <w:rPr>
            <w:rFonts w:ascii="Arial" w:eastAsia="Bell MT" w:hAnsi="Arial" w:cs="Arial"/>
            <w:iCs/>
            <w:color w:val="0000FF"/>
            <w:u w:val="single"/>
            <w:lang w:eastAsia="en-CA" w:bidi="en-CA"/>
          </w:rPr>
          <w:t>Think</w:t>
        </w:r>
        <w:r w:rsidR="00192C58">
          <w:rPr>
            <w:rFonts w:ascii="Arial" w:eastAsia="Bell MT" w:hAnsi="Arial" w:cs="Arial"/>
            <w:iCs/>
            <w:color w:val="0000FF"/>
            <w:u w:val="single"/>
            <w:lang w:eastAsia="en-CA" w:bidi="en-CA"/>
          </w:rPr>
          <w:t>-</w:t>
        </w:r>
        <w:r w:rsidRPr="009D5261">
          <w:rPr>
            <w:rFonts w:ascii="Arial" w:eastAsia="Bell MT" w:hAnsi="Arial" w:cs="Arial"/>
            <w:iCs/>
            <w:color w:val="0000FF"/>
            <w:u w:val="single"/>
            <w:lang w:eastAsia="en-CA" w:bidi="en-CA"/>
          </w:rPr>
          <w:t>P</w:t>
        </w:r>
        <w:r w:rsidRPr="009D5261">
          <w:rPr>
            <w:rFonts w:ascii="Arial" w:eastAsia="Bell MT" w:hAnsi="Arial" w:cs="Arial"/>
            <w:iCs/>
            <w:color w:val="0000FF"/>
            <w:u w:val="single"/>
            <w:lang w:eastAsia="en-CA" w:bidi="en-CA"/>
          </w:rPr>
          <w:t>a</w:t>
        </w:r>
        <w:r w:rsidRPr="009D5261">
          <w:rPr>
            <w:rFonts w:ascii="Arial" w:eastAsia="Bell MT" w:hAnsi="Arial" w:cs="Arial"/>
            <w:iCs/>
            <w:color w:val="0000FF"/>
            <w:u w:val="single"/>
            <w:lang w:eastAsia="en-CA" w:bidi="en-CA"/>
          </w:rPr>
          <w:t>ir</w:t>
        </w:r>
        <w:r w:rsidR="00192C58">
          <w:rPr>
            <w:rFonts w:ascii="Arial" w:eastAsia="Bell MT" w:hAnsi="Arial" w:cs="Arial"/>
            <w:iCs/>
            <w:color w:val="0000FF"/>
            <w:u w:val="single"/>
            <w:lang w:eastAsia="en-CA" w:bidi="en-CA"/>
          </w:rPr>
          <w:t>-</w:t>
        </w:r>
        <w:r w:rsidRPr="009D5261">
          <w:rPr>
            <w:rFonts w:ascii="Arial" w:eastAsia="Bell MT" w:hAnsi="Arial" w:cs="Arial"/>
            <w:iCs/>
            <w:color w:val="0000FF"/>
            <w:u w:val="single"/>
            <w:lang w:eastAsia="en-CA" w:bidi="en-CA"/>
          </w:rPr>
          <w:t>S</w:t>
        </w:r>
        <w:r w:rsidRPr="009D5261">
          <w:rPr>
            <w:rFonts w:ascii="Arial" w:eastAsia="Bell MT" w:hAnsi="Arial" w:cs="Arial"/>
            <w:iCs/>
            <w:color w:val="0000FF"/>
            <w:u w:val="single"/>
            <w:lang w:eastAsia="en-CA" w:bidi="en-CA"/>
          </w:rPr>
          <w:t>h</w:t>
        </w:r>
        <w:r w:rsidRPr="009D5261">
          <w:rPr>
            <w:rFonts w:ascii="Arial" w:eastAsia="Bell MT" w:hAnsi="Arial" w:cs="Arial"/>
            <w:iCs/>
            <w:color w:val="0000FF"/>
            <w:u w:val="single"/>
            <w:lang w:eastAsia="en-CA" w:bidi="en-CA"/>
          </w:rPr>
          <w:t>are</w:t>
        </w:r>
      </w:hyperlink>
      <w:r w:rsidRPr="009D5261">
        <w:rPr>
          <w:rFonts w:ascii="Arial" w:eastAsia="Bell MT" w:hAnsi="Arial" w:cs="Arial"/>
          <w:iCs/>
          <w:lang w:eastAsia="en-CA" w:bidi="en-CA"/>
        </w:rPr>
        <w:t xml:space="preserve"> strategy to have student discuss the following:</w:t>
      </w:r>
    </w:p>
    <w:p w14:paraId="1AEDB4FB" w14:textId="1C5C4D1C" w:rsidR="009D5261" w:rsidRDefault="002C6153" w:rsidP="009D5261">
      <w:pPr>
        <w:widowControl w:val="0"/>
        <w:numPr>
          <w:ilvl w:val="0"/>
          <w:numId w:val="3"/>
        </w:numPr>
        <w:autoSpaceDE w:val="0"/>
        <w:autoSpaceDN w:val="0"/>
        <w:rPr>
          <w:rFonts w:ascii="Arial" w:eastAsia="Bell MT" w:hAnsi="Arial" w:cs="Arial"/>
          <w:iCs/>
          <w:lang w:eastAsia="en-CA" w:bidi="en-CA"/>
        </w:rPr>
      </w:pPr>
      <w:r>
        <w:rPr>
          <w:rFonts w:ascii="Arial" w:eastAsia="Bell MT" w:hAnsi="Arial" w:cs="Arial"/>
          <w:iCs/>
          <w:lang w:eastAsia="en-CA" w:bidi="en-CA"/>
        </w:rPr>
        <w:t>Are men and women equal in Canada today?</w:t>
      </w:r>
    </w:p>
    <w:p w14:paraId="1C06DB94" w14:textId="563FF49F" w:rsidR="002C6153" w:rsidRPr="009D5261" w:rsidRDefault="002C6153" w:rsidP="009D5261">
      <w:pPr>
        <w:widowControl w:val="0"/>
        <w:numPr>
          <w:ilvl w:val="0"/>
          <w:numId w:val="3"/>
        </w:numPr>
        <w:autoSpaceDE w:val="0"/>
        <w:autoSpaceDN w:val="0"/>
        <w:rPr>
          <w:rFonts w:ascii="Arial" w:eastAsia="Bell MT" w:hAnsi="Arial" w:cs="Arial"/>
          <w:iCs/>
          <w:lang w:eastAsia="en-CA" w:bidi="en-CA"/>
        </w:rPr>
      </w:pPr>
      <w:r>
        <w:rPr>
          <w:rFonts w:ascii="Arial" w:eastAsia="Bell MT" w:hAnsi="Arial" w:cs="Arial"/>
          <w:iCs/>
          <w:lang w:eastAsia="en-CA" w:bidi="en-CA"/>
        </w:rPr>
        <w:t>Are there any areas where girls and women are not able to participate?</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2"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3"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29655379"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4"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Have each group use </w:t>
      </w:r>
      <w:hyperlink r:id="rId15"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32B2F2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">
                <v:imagedata r:id="rId17" o:title=""/>
              </v:shape>
            </w:pict>
          </mc:Fallback>
        </mc:AlternateContent>
      </w:r>
      <w:r w:rsidRPr="009D5261">
        <w:rPr>
          <w:rFonts w:ascii="Arial" w:eastAsia="Bell MT" w:hAnsi="Arial" w:cs="Arial"/>
          <w:color w:val="000000"/>
          <w:lang w:eastAsia="en-CA" w:bidi="en-CA"/>
        </w:rPr>
        <w:t xml:space="preserve">Show the short video </w:t>
      </w:r>
      <w:hyperlink r:id="rId18"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6A24EADD"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t>
      </w:r>
      <w:r w:rsidRPr="009D5261">
        <w:rPr>
          <w:rFonts w:ascii="Arial" w:eastAsia="Bell MT" w:hAnsi="Arial" w:cs="Arial"/>
          <w:color w:val="000000"/>
          <w:lang w:eastAsia="en-CA" w:bidi="en-CA"/>
        </w:rPr>
        <w:lastRenderedPageBreak/>
        <w:t xml:space="preserve">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19"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ground</w:t>
      </w:r>
      <w:r w:rsidR="00320E86">
        <w:rPr>
          <w:rFonts w:ascii="Arial" w:eastAsia="Bell MT" w:hAnsi="Arial" w:cs="Arial"/>
          <w:color w:val="000000"/>
          <w:lang w:eastAsia="en-CA" w:bidi="en-CA"/>
        </w:rPr>
        <w:t>-</w:t>
      </w:r>
      <w:r w:rsidRPr="009D5261">
        <w:rPr>
          <w:rFonts w:ascii="Arial" w:eastAsia="Bell MT" w:hAnsi="Arial" w:cs="Arial"/>
          <w:color w:val="000000"/>
          <w:lang w:eastAsia="en-CA" w:bidi="en-CA"/>
        </w:rPr>
        <w:t>breaking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0"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1"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488B5862"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2" w:history="1">
        <w:r w:rsidR="006F6597">
          <w:rPr>
            <w:rStyle w:val="Hyperlink"/>
            <w:rFonts w:ascii="Arial" w:eastAsia="Bell MT" w:hAnsi="Arial" w:cs="Arial"/>
            <w:iCs/>
            <w:lang w:eastAsia="en-CA" w:bidi="en-CA"/>
          </w:rPr>
          <w:t>Women in Canada: History Timeline</w:t>
        </w:r>
      </w:hyperlink>
      <w:r w:rsidR="006F6597">
        <w:rPr>
          <w:rFonts w:ascii="Arial" w:eastAsia="Bell MT" w:hAnsi="Arial" w:cs="Arial"/>
          <w:iCs/>
          <w:lang w:eastAsia="en-CA" w:bidi="en-CA"/>
        </w:rPr>
        <w:t xml:space="preserve"> </w:t>
      </w:r>
      <w:r w:rsidRPr="009D5261">
        <w:rPr>
          <w:rFonts w:ascii="Arial" w:eastAsia="Bell MT" w:hAnsi="Arial" w:cs="Arial"/>
          <w:iCs/>
          <w:lang w:eastAsia="en-CA" w:bidi="en-CA"/>
        </w:rPr>
        <w:t>and a copy of the handout “Turning Points for Women’s Rights in Canada”.</w:t>
      </w:r>
    </w:p>
    <w:p w14:paraId="2AC99577" w14:textId="678415CA"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w:t>
      </w:r>
      <w:r w:rsidR="006F6597">
        <w:rPr>
          <w:rFonts w:ascii="Arial" w:eastAsia="Bell MT" w:hAnsi="Arial" w:cs="Arial"/>
          <w:iCs/>
          <w:lang w:eastAsia="en-CA" w:bidi="en-CA"/>
        </w:rPr>
        <w:t>.</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45631310" w14:textId="2F4011B7" w:rsidR="009D5261" w:rsidRPr="009D5261" w:rsidRDefault="009D5261" w:rsidP="009D5261">
      <w:pPr>
        <w:widowControl w:val="0"/>
        <w:autoSpaceDE w:val="0"/>
        <w:autoSpaceDN w:val="0"/>
        <w:rPr>
          <w:rFonts w:ascii="Bell MT" w:eastAsia="Bell MT" w:hAnsi="Bell MT" w:cs="Bell MT"/>
          <w:sz w:val="22"/>
          <w:szCs w:val="22"/>
          <w:lang w:eastAsia="en-CA" w:bidi="en-CA"/>
        </w:rPr>
      </w:pPr>
    </w:p>
    <w:p w14:paraId="00F7398A" w14:textId="2CDE6532" w:rsidR="009D5261" w:rsidRPr="00192C58" w:rsidRDefault="009D5261" w:rsidP="009D5261">
      <w:pPr>
        <w:widowControl w:val="0"/>
        <w:autoSpaceDE w:val="0"/>
        <w:autoSpaceDN w:val="0"/>
        <w:rPr>
          <w:rFonts w:ascii="Bell MT" w:eastAsia="Bell MT" w:hAnsi="Bell MT" w:cs="Bell MT"/>
          <w:sz w:val="22"/>
          <w:szCs w:val="22"/>
          <w:lang w:val="es-ES" w:eastAsia="en-CA" w:bidi="en-CA"/>
        </w:rPr>
      </w:pPr>
      <w:r w:rsidRPr="009D5261">
        <w:rPr>
          <w:rFonts w:ascii="Arial" w:eastAsia="Arial" w:hAnsi="Arial" w:cs="Arial"/>
          <w:lang w:eastAsia="en-CA" w:bidi="en-CA"/>
        </w:rPr>
        <w:t xml:space="preserve">Canada. Status of Women Canada. 2020. “Royal Commission on the Status of Women in Canada.” </w:t>
      </w:r>
      <w:hyperlink r:id="rId23">
        <w:r w:rsidRPr="00192C58">
          <w:rPr>
            <w:rFonts w:ascii="Arial" w:eastAsia="Arial" w:hAnsi="Arial" w:cs="Arial"/>
            <w:color w:val="0563C1"/>
            <w:u w:val="single"/>
            <w:lang w:val="es-ES" w:eastAsia="en-CA" w:bidi="en-CA"/>
          </w:rPr>
          <w:t>https://cfc-swc.gc.ca/commemoration/roycom-en.html</w:t>
        </w:r>
      </w:hyperlink>
    </w:p>
    <w:p w14:paraId="3AE378F0" w14:textId="47F45B44" w:rsidR="009D5261" w:rsidRPr="009D5261" w:rsidRDefault="009D5261" w:rsidP="009D5261">
      <w:pPr>
        <w:widowControl w:val="0"/>
        <w:autoSpaceDE w:val="0"/>
        <w:autoSpaceDN w:val="0"/>
        <w:rPr>
          <w:rFonts w:ascii="Bell MT" w:eastAsia="Bell MT" w:hAnsi="Bell MT" w:cs="Bell MT"/>
          <w:i/>
          <w:sz w:val="18"/>
          <w:szCs w:val="18"/>
          <w:lang w:eastAsia="en-CA" w:bidi="en-CA"/>
        </w:rPr>
      </w:pPr>
    </w:p>
    <w:p w14:paraId="43A36312" w14:textId="77777777" w:rsidR="009D5261" w:rsidRPr="00192C58" w:rsidRDefault="009D5261" w:rsidP="009D5261">
      <w:pPr>
        <w:widowControl w:val="0"/>
        <w:autoSpaceDE w:val="0"/>
        <w:autoSpaceDN w:val="0"/>
        <w:rPr>
          <w:rFonts w:ascii="Bell MT" w:eastAsia="Bell MT" w:hAnsi="Bell MT" w:cs="Bell MT"/>
          <w:sz w:val="22"/>
          <w:szCs w:val="22"/>
          <w:lang w:val="es-ES" w:eastAsia="en-CA" w:bidi="en-CA"/>
        </w:rPr>
      </w:pPr>
      <w:r w:rsidRPr="009D5261">
        <w:rPr>
          <w:rFonts w:ascii="Arial" w:eastAsia="Arial" w:hAnsi="Arial" w:cs="Arial"/>
          <w:lang w:eastAsia="en-CA" w:bidi="en-CA"/>
        </w:rPr>
        <w:t xml:space="preserve">CPAC. 2014. “Did You Know? - The Famous Five and the Persons Case.” </w:t>
      </w:r>
      <w:r w:rsidRPr="00192C58">
        <w:rPr>
          <w:rFonts w:ascii="Arial" w:eastAsia="Arial" w:hAnsi="Arial" w:cs="Arial"/>
          <w:i/>
          <w:iCs/>
          <w:lang w:val="es-ES" w:eastAsia="en-CA" w:bidi="en-CA"/>
        </w:rPr>
        <w:t>YouTube</w:t>
      </w:r>
      <w:r w:rsidRPr="00192C58">
        <w:rPr>
          <w:rFonts w:ascii="Arial" w:eastAsia="Arial" w:hAnsi="Arial" w:cs="Arial"/>
          <w:lang w:val="es-ES" w:eastAsia="en-CA" w:bidi="en-CA"/>
        </w:rPr>
        <w:t xml:space="preserve">. </w:t>
      </w:r>
      <w:hyperlink r:id="rId24">
        <w:r w:rsidRPr="00192C58">
          <w:rPr>
            <w:rFonts w:ascii="Arial" w:eastAsia="Arial" w:hAnsi="Arial" w:cs="Arial"/>
            <w:color w:val="0563C1"/>
            <w:u w:val="single"/>
            <w:lang w:val="es-ES" w:eastAsia="en-CA" w:bidi="en-CA"/>
          </w:rPr>
          <w:t>https://www.youtube.com/watch?v=if_pyx5dm9Y</w:t>
        </w:r>
      </w:hyperlink>
      <w:r w:rsidRPr="00192C58">
        <w:rPr>
          <w:rFonts w:ascii="Arial" w:eastAsia="Arial" w:hAnsi="Arial" w:cs="Arial"/>
          <w:lang w:val="es-ES" w:eastAsia="en-CA" w:bidi="en-CA"/>
        </w:rPr>
        <w:t xml:space="preserve"> </w:t>
      </w:r>
    </w:p>
    <w:p w14:paraId="6E1C7D75" w14:textId="77777777" w:rsidR="009D5261" w:rsidRPr="00192C58" w:rsidRDefault="009D5261" w:rsidP="009D5261">
      <w:pPr>
        <w:widowControl w:val="0"/>
        <w:autoSpaceDE w:val="0"/>
        <w:autoSpaceDN w:val="0"/>
        <w:rPr>
          <w:rFonts w:ascii="Bell MT" w:eastAsia="Bell MT" w:hAnsi="Bell MT" w:cs="Bell MT"/>
          <w:i/>
          <w:sz w:val="18"/>
          <w:szCs w:val="18"/>
          <w:lang w:val="es-ES" w:eastAsia="en-CA" w:bidi="en-CA"/>
        </w:rPr>
      </w:pPr>
      <w:r w:rsidRPr="00192C58">
        <w:rPr>
          <w:rFonts w:ascii="Times New Roman" w:eastAsia="Times New Roman" w:hAnsi="Times New Roman" w:cs="Times New Roman"/>
          <w:i/>
          <w:lang w:val="es-ES" w:eastAsia="en-CA" w:bidi="en-CA"/>
        </w:rPr>
        <w:t xml:space="preserve"> </w:t>
      </w:r>
    </w:p>
    <w:p w14:paraId="5605DC20" w14:textId="77777777" w:rsidR="009D5261" w:rsidRDefault="009D5261" w:rsidP="009D5261">
      <w:pPr>
        <w:widowControl w:val="0"/>
        <w:autoSpaceDE w:val="0"/>
        <w:autoSpaceDN w:val="0"/>
        <w:rPr>
          <w:rFonts w:ascii="Arial" w:eastAsia="Arial" w:hAnsi="Arial" w:cs="Arial"/>
          <w:lang w:eastAsia="en-CA" w:bidi="en-CA"/>
        </w:rPr>
      </w:pPr>
      <w:r w:rsidRPr="00192C58">
        <w:rPr>
          <w:rFonts w:ascii="Arial" w:eastAsia="Arial" w:hAnsi="Arial" w:cs="Arial"/>
          <w:lang w:val="es-ES" w:eastAsia="en-CA" w:bidi="en-CA"/>
        </w:rPr>
        <w:t xml:space="preserve">ESRI </w:t>
      </w:r>
      <w:proofErr w:type="spellStart"/>
      <w:r w:rsidRPr="00192C58">
        <w:rPr>
          <w:rFonts w:ascii="Arial" w:eastAsia="Arial" w:hAnsi="Arial" w:cs="Arial"/>
          <w:lang w:val="es-ES" w:eastAsia="en-CA" w:bidi="en-CA"/>
        </w:rPr>
        <w:t>Canada</w:t>
      </w:r>
      <w:proofErr w:type="spellEnd"/>
      <w:r w:rsidRPr="00192C58">
        <w:rPr>
          <w:rFonts w:ascii="Arial" w:eastAsia="Arial" w:hAnsi="Arial" w:cs="Arial"/>
          <w:lang w:val="es-ES" w:eastAsia="en-CA" w:bidi="en-CA"/>
        </w:rPr>
        <w:t xml:space="preserve">. </w:t>
      </w:r>
      <w:r w:rsidRPr="009D5261">
        <w:rPr>
          <w:rFonts w:ascii="Arial" w:eastAsia="Arial" w:hAnsi="Arial" w:cs="Arial"/>
          <w:lang w:eastAsia="en-CA" w:bidi="en-CA"/>
        </w:rPr>
        <w:t xml:space="preserve">[n.d.] “Canadian Heroines.” </w:t>
      </w:r>
      <w:hyperlink r:id="rId25">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2BC9DB5B" w14:textId="77777777" w:rsidR="00192C58" w:rsidRDefault="00192C58" w:rsidP="009D5261">
      <w:pPr>
        <w:widowControl w:val="0"/>
        <w:autoSpaceDE w:val="0"/>
        <w:autoSpaceDN w:val="0"/>
        <w:rPr>
          <w:rFonts w:ascii="Bell MT" w:eastAsia="Bell MT" w:hAnsi="Bell MT" w:cs="Bell MT"/>
          <w:sz w:val="22"/>
          <w:szCs w:val="22"/>
          <w:lang w:eastAsia="en-CA" w:bidi="en-CA"/>
        </w:rPr>
      </w:pPr>
    </w:p>
    <w:p w14:paraId="3CFFB96A" w14:textId="77777777" w:rsidR="00192C58" w:rsidRPr="009D5261" w:rsidRDefault="00192C58" w:rsidP="009D5261">
      <w:pPr>
        <w:widowControl w:val="0"/>
        <w:autoSpaceDE w:val="0"/>
        <w:autoSpaceDN w:val="0"/>
        <w:rPr>
          <w:rFonts w:ascii="Bell MT" w:eastAsia="Bell MT" w:hAnsi="Bell MT" w:cs="Bell MT"/>
          <w:sz w:val="22"/>
          <w:szCs w:val="22"/>
          <w:lang w:eastAsia="en-CA" w:bidi="en-CA"/>
        </w:rPr>
      </w:pP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lastRenderedPageBreak/>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26">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2FF937E3" w14:textId="3978F0C0" w:rsidR="009D5261" w:rsidRPr="009D5261" w:rsidRDefault="009D5261" w:rsidP="009D5261">
      <w:pPr>
        <w:widowControl w:val="0"/>
        <w:autoSpaceDE w:val="0"/>
        <w:autoSpaceDN w:val="0"/>
        <w:rPr>
          <w:rFonts w:ascii="Bell MT" w:eastAsia="Bell MT" w:hAnsi="Bell MT" w:cs="Bell MT"/>
          <w:sz w:val="22"/>
          <w:szCs w:val="22"/>
          <w:lang w:eastAsia="en-CA" w:bidi="en-CA"/>
        </w:rPr>
      </w:pP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27">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28">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192C58" w:rsidRDefault="009D5261" w:rsidP="009D5261">
      <w:pPr>
        <w:widowControl w:val="0"/>
        <w:autoSpaceDE w:val="0"/>
        <w:autoSpaceDN w:val="0"/>
        <w:rPr>
          <w:rFonts w:ascii="Bell MT" w:eastAsia="Bell MT" w:hAnsi="Bell MT" w:cs="Bell MT"/>
          <w:sz w:val="22"/>
          <w:szCs w:val="22"/>
          <w:lang w:val="es-ES"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29">
        <w:r w:rsidRPr="00192C58">
          <w:rPr>
            <w:rFonts w:ascii="Arial" w:eastAsia="Arial" w:hAnsi="Arial" w:cs="Arial"/>
            <w:color w:val="0563C1"/>
            <w:u w:val="single"/>
            <w:lang w:val="es-ES" w:eastAsia="en-CA" w:bidi="en-CA"/>
          </w:rPr>
          <w:t>https://www.youtube.com/watch?v=SdbG6EIHrbs</w:t>
        </w:r>
      </w:hyperlink>
      <w:r w:rsidRPr="00192C58">
        <w:rPr>
          <w:rFonts w:ascii="Arial" w:eastAsia="Arial" w:hAnsi="Arial" w:cs="Arial"/>
          <w:lang w:val="es-ES" w:eastAsia="en-CA" w:bidi="en-CA"/>
        </w:rPr>
        <w:t xml:space="preserve"> </w:t>
      </w:r>
    </w:p>
    <w:p w14:paraId="5BF5BF4B" w14:textId="77777777" w:rsidR="009D5261" w:rsidRPr="00192C58" w:rsidRDefault="009D5261" w:rsidP="009D5261">
      <w:pPr>
        <w:widowControl w:val="0"/>
        <w:autoSpaceDE w:val="0"/>
        <w:autoSpaceDN w:val="0"/>
        <w:rPr>
          <w:rFonts w:ascii="Bell MT" w:eastAsia="Bell MT" w:hAnsi="Bell MT" w:cs="Bell MT"/>
          <w:i/>
          <w:sz w:val="18"/>
          <w:szCs w:val="18"/>
          <w:lang w:val="es-ES" w:eastAsia="en-CA" w:bidi="en-CA"/>
        </w:rPr>
      </w:pPr>
      <w:r w:rsidRPr="00192C58">
        <w:rPr>
          <w:rFonts w:ascii="Times New Roman" w:eastAsia="Times New Roman" w:hAnsi="Times New Roman" w:cs="Times New Roman"/>
          <w:i/>
          <w:lang w:val="es-ES" w:eastAsia="en-CA" w:bidi="en-CA"/>
        </w:rPr>
        <w:t xml:space="preserve"> </w:t>
      </w:r>
    </w:p>
    <w:p w14:paraId="7DB87FB4" w14:textId="77777777" w:rsidR="009D5261" w:rsidRPr="00192C58" w:rsidRDefault="009D5261" w:rsidP="009D5261">
      <w:pPr>
        <w:widowControl w:val="0"/>
        <w:autoSpaceDE w:val="0"/>
        <w:autoSpaceDN w:val="0"/>
        <w:rPr>
          <w:rFonts w:ascii="Bell MT" w:eastAsia="Bell MT" w:hAnsi="Bell MT" w:cs="Bell MT"/>
          <w:sz w:val="22"/>
          <w:szCs w:val="22"/>
          <w:lang w:val="fr-FR" w:eastAsia="en-CA" w:bidi="en-CA"/>
        </w:rPr>
      </w:pPr>
      <w:proofErr w:type="spellStart"/>
      <w:r w:rsidRPr="00192C58">
        <w:rPr>
          <w:rFonts w:ascii="Arial" w:eastAsia="Arial" w:hAnsi="Arial" w:cs="Arial"/>
          <w:lang w:val="es-ES" w:eastAsia="en-CA" w:bidi="en-CA"/>
        </w:rPr>
        <w:t>Historica</w:t>
      </w:r>
      <w:proofErr w:type="spellEnd"/>
      <w:r w:rsidRPr="00192C58">
        <w:rPr>
          <w:rFonts w:ascii="Arial" w:eastAsia="Arial" w:hAnsi="Arial" w:cs="Arial"/>
          <w:lang w:val="es-ES" w:eastAsia="en-CA" w:bidi="en-CA"/>
        </w:rPr>
        <w:t xml:space="preserve"> </w:t>
      </w:r>
      <w:proofErr w:type="spellStart"/>
      <w:r w:rsidRPr="00192C58">
        <w:rPr>
          <w:rFonts w:ascii="Arial" w:eastAsia="Arial" w:hAnsi="Arial" w:cs="Arial"/>
          <w:lang w:val="es-ES" w:eastAsia="en-CA" w:bidi="en-CA"/>
        </w:rPr>
        <w:t>Canada</w:t>
      </w:r>
      <w:proofErr w:type="spellEnd"/>
      <w:r w:rsidRPr="00192C58">
        <w:rPr>
          <w:rFonts w:ascii="Arial" w:eastAsia="Arial" w:hAnsi="Arial" w:cs="Arial"/>
          <w:lang w:val="es-ES" w:eastAsia="en-CA" w:bidi="en-CA"/>
        </w:rPr>
        <w:t xml:space="preserve"> </w:t>
      </w:r>
      <w:proofErr w:type="spellStart"/>
      <w:r w:rsidRPr="00192C58">
        <w:rPr>
          <w:rFonts w:ascii="Arial" w:eastAsia="Arial" w:hAnsi="Arial" w:cs="Arial"/>
          <w:lang w:val="es-ES" w:eastAsia="en-CA" w:bidi="en-CA"/>
        </w:rPr>
        <w:t>Education</w:t>
      </w:r>
      <w:proofErr w:type="spellEnd"/>
      <w:r w:rsidRPr="00192C58">
        <w:rPr>
          <w:rFonts w:ascii="Arial" w:eastAsia="Arial" w:hAnsi="Arial" w:cs="Arial"/>
          <w:lang w:val="es-ES" w:eastAsia="en-CA" w:bidi="en-CA"/>
        </w:rPr>
        <w:t xml:space="preserve"> Portal. </w:t>
      </w:r>
      <w:r w:rsidRPr="00192C58">
        <w:rPr>
          <w:rFonts w:ascii="Arial" w:eastAsia="Arial" w:hAnsi="Arial" w:cs="Arial"/>
          <w:lang w:val="fr-FR" w:eastAsia="en-CA" w:bidi="en-CA"/>
        </w:rPr>
        <w:t xml:space="preserve">2021. “Nellie </w:t>
      </w:r>
      <w:proofErr w:type="spellStart"/>
      <w:r w:rsidRPr="00192C58">
        <w:rPr>
          <w:rFonts w:ascii="Arial" w:eastAsia="Arial" w:hAnsi="Arial" w:cs="Arial"/>
          <w:lang w:val="fr-FR" w:eastAsia="en-CA" w:bidi="en-CA"/>
        </w:rPr>
        <w:t>McClung</w:t>
      </w:r>
      <w:proofErr w:type="spellEnd"/>
      <w:r w:rsidRPr="00192C58">
        <w:rPr>
          <w:rFonts w:ascii="Arial" w:eastAsia="Arial" w:hAnsi="Arial" w:cs="Arial"/>
          <w:lang w:val="fr-FR" w:eastAsia="en-CA" w:bidi="en-CA"/>
        </w:rPr>
        <w:t xml:space="preserve">.” </w:t>
      </w:r>
      <w:hyperlink r:id="rId30">
        <w:r w:rsidRPr="00192C58">
          <w:rPr>
            <w:rFonts w:ascii="Arial" w:eastAsia="Arial" w:hAnsi="Arial" w:cs="Arial"/>
            <w:color w:val="0563C1"/>
            <w:u w:val="single"/>
            <w:lang w:val="fr-FR" w:eastAsia="en-CA" w:bidi="en-CA"/>
          </w:rPr>
          <w:t>http://education.historicacanada.ca/en/tools/75?c=32</w:t>
        </w:r>
      </w:hyperlink>
      <w:r w:rsidRPr="00192C58">
        <w:rPr>
          <w:rFonts w:ascii="Arial" w:eastAsia="Arial" w:hAnsi="Arial" w:cs="Arial"/>
          <w:lang w:val="fr-FR" w:eastAsia="en-CA" w:bidi="en-CA"/>
        </w:rPr>
        <w:t xml:space="preserve"> </w:t>
      </w:r>
    </w:p>
    <w:p w14:paraId="09A92D1D" w14:textId="77777777" w:rsidR="009D5261" w:rsidRPr="00192C58" w:rsidRDefault="009D5261" w:rsidP="009D5261">
      <w:pPr>
        <w:widowControl w:val="0"/>
        <w:autoSpaceDE w:val="0"/>
        <w:autoSpaceDN w:val="0"/>
        <w:rPr>
          <w:rFonts w:ascii="Arial" w:eastAsia="Arial" w:hAnsi="Arial" w:cs="Arial"/>
          <w:lang w:val="fr-FR"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31">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6EBCE759" w14:textId="1C2C71A1" w:rsidR="009D5261" w:rsidRPr="00192C58"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Strong-Boag, </w:t>
      </w:r>
      <w:proofErr w:type="gramStart"/>
      <w:r w:rsidRPr="009D5261">
        <w:rPr>
          <w:rFonts w:ascii="Arial" w:eastAsia="Arial" w:hAnsi="Arial" w:cs="Arial"/>
          <w:lang w:eastAsia="en-CA" w:bidi="en-CA"/>
        </w:rPr>
        <w:t>Veronica,  "</w:t>
      </w:r>
      <w:proofErr w:type="gramEnd"/>
      <w:r w:rsidRPr="009D5261">
        <w:rPr>
          <w:rFonts w:ascii="Arial" w:eastAsia="Arial" w:hAnsi="Arial" w:cs="Arial"/>
          <w:lang w:eastAsia="en-CA" w:bidi="en-CA"/>
        </w:rPr>
        <w:t xml:space="preserve">Early Women’s Movements in Canada: 1867–1960".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32">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Strong-Boag, Veronica, "Women's Suffrage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33">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34">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654DE4" w:rsidRDefault="009D5261" w:rsidP="009D5261">
      <w:pPr>
        <w:widowControl w:val="0"/>
        <w:autoSpaceDE w:val="0"/>
        <w:autoSpaceDN w:val="0"/>
        <w:rPr>
          <w:rFonts w:ascii="Arial" w:eastAsia="Times New Roman" w:hAnsi="Arial" w:cs="Arial"/>
          <w:lang w:eastAsia="en-CA" w:bidi="en-CA"/>
        </w:rPr>
      </w:pPr>
      <w:r w:rsidRPr="00654DE4">
        <w:rPr>
          <w:rFonts w:ascii="Arial" w:eastAsia="Times New Roman" w:hAnsi="Arial" w:cs="Arial"/>
          <w:lang w:eastAsia="en-CA" w:bidi="en-CA"/>
        </w:rPr>
        <w:t xml:space="preserve">Women in Canada. 2015. “Women. Are. Persons.” </w:t>
      </w:r>
      <w:r w:rsidRPr="00654DE4">
        <w:rPr>
          <w:rFonts w:ascii="Arial" w:eastAsia="Times New Roman" w:hAnsi="Arial" w:cs="Arial"/>
          <w:i/>
          <w:iCs/>
          <w:lang w:eastAsia="en-CA" w:bidi="en-CA"/>
        </w:rPr>
        <w:t>YouTube</w:t>
      </w:r>
      <w:r w:rsidRPr="00654DE4">
        <w:rPr>
          <w:rFonts w:ascii="Arial" w:eastAsia="Times New Roman" w:hAnsi="Arial" w:cs="Arial"/>
          <w:lang w:eastAsia="en-CA" w:bidi="en-CA"/>
        </w:rPr>
        <w:t xml:space="preserve">. </w:t>
      </w:r>
      <w:hyperlink r:id="rId35">
        <w:r w:rsidRPr="00654DE4">
          <w:rPr>
            <w:rFonts w:ascii="Arial" w:eastAsia="Times New Roman" w:hAnsi="Arial" w:cs="Arial"/>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7A9CAE5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E5F2B8F" w14:textId="5829FE60" w:rsidR="009D5261" w:rsidRPr="006F6597"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r w:rsidRPr="009D5261">
        <w:rPr>
          <w:rFonts w:ascii="Arial" w:eastAsia="Bell MT" w:hAnsi="Arial" w:cs="Arial"/>
          <w:b/>
          <w:bCs/>
          <w:i/>
          <w:iCs/>
          <w:color w:val="000000"/>
          <w:lang w:eastAsia="en-CA" w:bidi="en-CA"/>
        </w:rPr>
        <w:br w:type="page"/>
      </w: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lastRenderedPageBreak/>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5B6228E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
          <w:iCs/>
          <w:lang w:val="en-US" w:eastAsia="en-CA" w:bidi="en-CA"/>
        </w:rPr>
        <w:br w:type="page"/>
      </w: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36"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4156D476" w14:textId="77777777" w:rsidR="00192C58" w:rsidRDefault="00192C58" w:rsidP="00192C58">
      <w:pPr>
        <w:pStyle w:val="NormalWeb"/>
        <w:spacing w:before="0" w:beforeAutospacing="0" w:after="0" w:afterAutospacing="0"/>
      </w:pPr>
      <w:r>
        <w:rPr>
          <w:rFonts w:ascii="Arial" w:hAnsi="Arial" w:cs="Arial"/>
          <w:i/>
          <w:iCs/>
          <w:color w:val="000000"/>
        </w:rPr>
        <w:t>Use the following timeline.</w:t>
      </w:r>
    </w:p>
    <w:p w14:paraId="3B219519" w14:textId="77777777" w:rsidR="00192C58" w:rsidRDefault="00192C58" w:rsidP="00192C58">
      <w:pPr>
        <w:pStyle w:val="NormalWeb"/>
        <w:spacing w:before="0" w:beforeAutospacing="0" w:after="0" w:afterAutospacing="0"/>
      </w:pPr>
      <w:hyperlink r:id="rId37" w:history="1">
        <w:r>
          <w:rPr>
            <w:rStyle w:val="Hyperlink"/>
            <w:rFonts w:ascii="Arial" w:hAnsi="Arial" w:cs="Arial"/>
            <w:i/>
            <w:iCs/>
            <w:color w:val="0563C1"/>
          </w:rPr>
          <w:t>https://women-gender-equality.canada.ca/en/commemorations-celebrations/womens-history-month/women-history-canada-timeline.html</w:t>
        </w:r>
      </w:hyperlink>
    </w:p>
    <w:p w14:paraId="1261BEF2" w14:textId="77777777" w:rsidR="00192C58" w:rsidRDefault="00192C58" w:rsidP="00192C58">
      <w:pPr>
        <w:pStyle w:val="NormalWeb"/>
        <w:spacing w:before="0" w:beforeAutospacing="0" w:after="0" w:afterAutospacing="0"/>
      </w:pPr>
      <w:r>
        <w:rPr>
          <w:rFonts w:ascii="Arial" w:hAnsi="Arial" w:cs="Arial"/>
          <w:i/>
          <w:iCs/>
          <w:color w:val="000000"/>
        </w:rPr>
        <w:t>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9D8B" w14:textId="77777777" w:rsidR="00917696" w:rsidRDefault="00917696" w:rsidP="00070715">
      <w:r>
        <w:separator/>
      </w:r>
    </w:p>
  </w:endnote>
  <w:endnote w:type="continuationSeparator" w:id="0">
    <w:p w14:paraId="0CD87434" w14:textId="77777777" w:rsidR="00917696" w:rsidRDefault="00917696"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venir">
    <w:altName w:val="Corbel"/>
    <w:charset w:val="4D"/>
    <w:family w:val="swiss"/>
    <w:pitch w:val="variable"/>
    <w:sig w:usb0="00000001" w:usb1="5000204A" w:usb2="00000000" w:usb3="00000000" w:csb0="0000009B"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6B1B">
          <w:rPr>
            <w:rStyle w:val="PageNumber"/>
            <w:noProof/>
          </w:rPr>
          <w:t>7</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B674" w14:textId="77777777" w:rsidR="00917696" w:rsidRDefault="00917696" w:rsidP="00070715">
      <w:r>
        <w:separator/>
      </w:r>
    </w:p>
  </w:footnote>
  <w:footnote w:type="continuationSeparator" w:id="0">
    <w:p w14:paraId="5B3A678C" w14:textId="77777777" w:rsidR="00917696" w:rsidRDefault="00917696"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31813"/>
    <w:multiLevelType w:val="multilevel"/>
    <w:tmpl w:val="672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714EB"/>
    <w:multiLevelType w:val="hybridMultilevel"/>
    <w:tmpl w:val="768676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3" w15:restartNumberingAfterBreak="0">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1BD5"/>
    <w:multiLevelType w:val="hybridMultilevel"/>
    <w:tmpl w:val="B11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2979886">
    <w:abstractNumId w:val="8"/>
  </w:num>
  <w:num w:numId="2" w16cid:durableId="2077320767">
    <w:abstractNumId w:val="5"/>
  </w:num>
  <w:num w:numId="3" w16cid:durableId="1416392645">
    <w:abstractNumId w:val="0"/>
  </w:num>
  <w:num w:numId="4" w16cid:durableId="1811095627">
    <w:abstractNumId w:val="16"/>
  </w:num>
  <w:num w:numId="5" w16cid:durableId="504172990">
    <w:abstractNumId w:val="17"/>
  </w:num>
  <w:num w:numId="6" w16cid:durableId="1984460072">
    <w:abstractNumId w:val="13"/>
  </w:num>
  <w:num w:numId="7" w16cid:durableId="1308389638">
    <w:abstractNumId w:val="15"/>
  </w:num>
  <w:num w:numId="8" w16cid:durableId="2033799808">
    <w:abstractNumId w:val="4"/>
  </w:num>
  <w:num w:numId="9" w16cid:durableId="1840540434">
    <w:abstractNumId w:val="18"/>
  </w:num>
  <w:num w:numId="10" w16cid:durableId="775715640">
    <w:abstractNumId w:val="12"/>
  </w:num>
  <w:num w:numId="11" w16cid:durableId="1789817388">
    <w:abstractNumId w:val="7"/>
  </w:num>
  <w:num w:numId="12" w16cid:durableId="1845705255">
    <w:abstractNumId w:val="10"/>
  </w:num>
  <w:num w:numId="13" w16cid:durableId="1388644246">
    <w:abstractNumId w:val="1"/>
  </w:num>
  <w:num w:numId="14" w16cid:durableId="2111004466">
    <w:abstractNumId w:val="11"/>
  </w:num>
  <w:num w:numId="15" w16cid:durableId="180945816">
    <w:abstractNumId w:val="9"/>
  </w:num>
  <w:num w:numId="16" w16cid:durableId="2146001846">
    <w:abstractNumId w:val="6"/>
  </w:num>
  <w:num w:numId="17" w16cid:durableId="719981478">
    <w:abstractNumId w:val="14"/>
  </w:num>
  <w:num w:numId="18" w16cid:durableId="1233657984">
    <w:abstractNumId w:val="2"/>
  </w:num>
  <w:num w:numId="19" w16cid:durableId="50425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0B190B"/>
    <w:rsid w:val="000F2B5C"/>
    <w:rsid w:val="00121B4F"/>
    <w:rsid w:val="001827AD"/>
    <w:rsid w:val="00192C58"/>
    <w:rsid w:val="00250571"/>
    <w:rsid w:val="002C6153"/>
    <w:rsid w:val="00320E86"/>
    <w:rsid w:val="00330CF4"/>
    <w:rsid w:val="00362349"/>
    <w:rsid w:val="00395442"/>
    <w:rsid w:val="0040203E"/>
    <w:rsid w:val="004419BD"/>
    <w:rsid w:val="004D0E14"/>
    <w:rsid w:val="00524252"/>
    <w:rsid w:val="00530F05"/>
    <w:rsid w:val="00565DAD"/>
    <w:rsid w:val="00584A82"/>
    <w:rsid w:val="005A43CE"/>
    <w:rsid w:val="005A49BB"/>
    <w:rsid w:val="005E3485"/>
    <w:rsid w:val="00607E3D"/>
    <w:rsid w:val="00654DE4"/>
    <w:rsid w:val="00666E5B"/>
    <w:rsid w:val="006A0DFA"/>
    <w:rsid w:val="006F6597"/>
    <w:rsid w:val="00701063"/>
    <w:rsid w:val="00705800"/>
    <w:rsid w:val="0076716F"/>
    <w:rsid w:val="00816B1B"/>
    <w:rsid w:val="008370D9"/>
    <w:rsid w:val="008B6B3B"/>
    <w:rsid w:val="008F6976"/>
    <w:rsid w:val="00917696"/>
    <w:rsid w:val="00966023"/>
    <w:rsid w:val="00996784"/>
    <w:rsid w:val="009A64B0"/>
    <w:rsid w:val="009D5261"/>
    <w:rsid w:val="00A86D4F"/>
    <w:rsid w:val="00AF7990"/>
    <w:rsid w:val="00B51B62"/>
    <w:rsid w:val="00B62456"/>
    <w:rsid w:val="00C41851"/>
    <w:rsid w:val="00C76D7A"/>
    <w:rsid w:val="00CF3BCA"/>
    <w:rsid w:val="00D45602"/>
    <w:rsid w:val="00D47E69"/>
    <w:rsid w:val="00D80F08"/>
    <w:rsid w:val="00DA50D8"/>
    <w:rsid w:val="00E20CFD"/>
    <w:rsid w:val="00E60C48"/>
    <w:rsid w:val="00EB2FE7"/>
    <w:rsid w:val="00F47AFA"/>
    <w:rsid w:val="00F51C96"/>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C3033269-D9C1-4F12-8065-6896AD86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20E86"/>
    <w:rPr>
      <w:color w:val="605E5C"/>
      <w:shd w:val="clear" w:color="auto" w:fill="E1DFDD"/>
    </w:rPr>
  </w:style>
  <w:style w:type="character" w:styleId="FollowedHyperlink">
    <w:name w:val="FollowedHyperlink"/>
    <w:basedOn w:val="DefaultParagraphFont"/>
    <w:uiPriority w:val="99"/>
    <w:semiHidden/>
    <w:unhideWhenUsed/>
    <w:rsid w:val="00320E86"/>
    <w:rPr>
      <w:color w:val="954F72" w:themeColor="followedHyperlink"/>
      <w:u w:val="single"/>
    </w:rPr>
  </w:style>
  <w:style w:type="paragraph" w:styleId="ListParagraph">
    <w:name w:val="List Paragraph"/>
    <w:basedOn w:val="Normal"/>
    <w:uiPriority w:val="34"/>
    <w:qFormat/>
    <w:rsid w:val="0032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936">
      <w:bodyDiv w:val="1"/>
      <w:marLeft w:val="0"/>
      <w:marRight w:val="0"/>
      <w:marTop w:val="0"/>
      <w:marBottom w:val="0"/>
      <w:divBdr>
        <w:top w:val="none" w:sz="0" w:space="0" w:color="auto"/>
        <w:left w:val="none" w:sz="0" w:space="0" w:color="auto"/>
        <w:bottom w:val="none" w:sz="0" w:space="0" w:color="auto"/>
        <w:right w:val="none" w:sz="0" w:space="0" w:color="auto"/>
      </w:divBdr>
    </w:div>
    <w:div w:id="221672983">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409279073">
      <w:bodyDiv w:val="1"/>
      <w:marLeft w:val="0"/>
      <w:marRight w:val="0"/>
      <w:marTop w:val="0"/>
      <w:marBottom w:val="0"/>
      <w:divBdr>
        <w:top w:val="none" w:sz="0" w:space="0" w:color="auto"/>
        <w:left w:val="none" w:sz="0" w:space="0" w:color="auto"/>
        <w:bottom w:val="none" w:sz="0" w:space="0" w:color="auto"/>
        <w:right w:val="none" w:sz="0" w:space="0" w:color="auto"/>
      </w:divBdr>
    </w:div>
    <w:div w:id="825126626">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1979603174">
      <w:bodyDiv w:val="1"/>
      <w:marLeft w:val="0"/>
      <w:marRight w:val="0"/>
      <w:marTop w:val="0"/>
      <w:marBottom w:val="0"/>
      <w:divBdr>
        <w:top w:val="none" w:sz="0" w:space="0" w:color="auto"/>
        <w:left w:val="none" w:sz="0" w:space="0" w:color="auto"/>
        <w:bottom w:val="none" w:sz="0" w:space="0" w:color="auto"/>
        <w:right w:val="none" w:sz="0" w:space="0" w:color="auto"/>
      </w:divBdr>
    </w:div>
    <w:div w:id="21302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anadianencyclopedia.ca/en/article/quebec/" TargetMode="External"/><Relationship Id="rId18" Type="http://schemas.openxmlformats.org/officeDocument/2006/relationships/hyperlink" Target="https://www.youtube.com/watch?v=gFD3san49W8" TargetMode="External"/><Relationship Id="rId26" Type="http://schemas.openxmlformats.org/officeDocument/2006/relationships/hyperlink" Target="https://www.canadashistory.ca/explore/women/women-of-worth" TargetMode="External"/><Relationship Id="rId39" Type="http://schemas.openxmlformats.org/officeDocument/2006/relationships/footer" Target="footer1.xml"/><Relationship Id="rId21" Type="http://schemas.openxmlformats.org/officeDocument/2006/relationships/hyperlink" Target="http://www.famous5.ca/the-famous-five-women" TargetMode="External"/><Relationship Id="rId34" Type="http://schemas.openxmlformats.org/officeDocument/2006/relationships/hyperlink" Target="https://www.thecanadianencyclopedia.ca/en/timeline/womens-suffrage" TargetMode="External"/><Relationship Id="rId42" Type="http://schemas.openxmlformats.org/officeDocument/2006/relationships/footer" Target="footer3.xml"/><Relationship Id="rId7" Type="http://schemas.openxmlformats.org/officeDocument/2006/relationships/hyperlink" Target="https://curriculum.gov.bc.ca/curriculum/social-studies/5/core" TargetMode="External"/><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hyperlink" Target="https://www.youtube.com/watch?v=if_pyx5dm9Y&amp;feature=emb_logo" TargetMode="External"/><Relationship Id="rId29" Type="http://schemas.openxmlformats.org/officeDocument/2006/relationships/hyperlink" Target="https://www.youtube.com/watch?v=SdbG6EIHrbs"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ritethink.org/professional-development/strategy-guides/using-think-pair-share" TargetMode="External"/><Relationship Id="rId24" Type="http://schemas.openxmlformats.org/officeDocument/2006/relationships/hyperlink" Target="https://www.youtube.com/watch?v=if_pyx5dm9Y" TargetMode="External"/><Relationship Id="rId32" Type="http://schemas.openxmlformats.org/officeDocument/2006/relationships/hyperlink" Target="https://www.thecanadianencyclopedia.ca/en/article/early-womens-movements-in-canada" TargetMode="External"/><Relationship Id="rId37" Type="http://schemas.openxmlformats.org/officeDocument/2006/relationships/hyperlink" Target="https://women-gender-equality.canada.ca/en/commemorations-celebrations/womens-history-month/women-history-canada-timeline.htm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hecanadianencyclopedia.ca/en/collection/womens-suffrage-in-canada" TargetMode="External"/><Relationship Id="rId23" Type="http://schemas.openxmlformats.org/officeDocument/2006/relationships/hyperlink" Target="https://cfc-swc.gc.ca/commemoration/roycom-en.html" TargetMode="External"/><Relationship Id="rId28" Type="http://schemas.openxmlformats.org/officeDocument/2006/relationships/hyperlink" Target="https://www.youtube.com/watch?v=njAO38Og1-k" TargetMode="External"/><Relationship Id="rId36" Type="http://schemas.openxmlformats.org/officeDocument/2006/relationships/hyperlink" Target="https://thecanadianencyclopedia.ca/en/collection/womens-suffrage-in-canada"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hecanadianencyclopedia.ca/en/article/famous-5" TargetMode="External"/><Relationship Id="rId31" Type="http://schemas.openxmlformats.org/officeDocument/2006/relationships/hyperlink" Target="https://psac-ncr.com/canadian-womens-histor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readwritethink.org/professional-development/strategy-guides/using-think-pair-share" TargetMode="External"/><Relationship Id="rId22" Type="http://schemas.openxmlformats.org/officeDocument/2006/relationships/hyperlink" Target="http://www.ufcw.ca/index.php?option=com_content&amp;view=category&amp;id=101&amp;Itemid=145&amp;lang=en" TargetMode="External"/><Relationship Id="rId27" Type="http://schemas.openxmlformats.org/officeDocument/2006/relationships/hyperlink" Target="http://education.historicacanada.ca/files/108/Womens_Suffrage.pdf" TargetMode="External"/><Relationship Id="rId30" Type="http://schemas.openxmlformats.org/officeDocument/2006/relationships/hyperlink" Target="http://education.historicacanada.ca/en/tools/75?c=32" TargetMode="External"/><Relationship Id="rId35" Type="http://schemas.openxmlformats.org/officeDocument/2006/relationships/hyperlink" Target="https://www.youtube.com/watch?v=FFCsMtzA5t0" TargetMode="External"/><Relationship Id="rId43" Type="http://schemas.openxmlformats.org/officeDocument/2006/relationships/fontTable" Target="fontTable.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youtube.com/watch?v=SdbG6EIHrbs" TargetMode="External"/><Relationship Id="rId17" Type="http://schemas.openxmlformats.org/officeDocument/2006/relationships/image" Target="media/image1.png"/><Relationship Id="rId25" Type="http://schemas.openxmlformats.org/officeDocument/2006/relationships/hyperlink" Target="https://esrica-marketing.maps.arcgis.com/apps/MapJournal/index.html?appid=57318542d6574515845415220f6e02f7" TargetMode="External"/><Relationship Id="rId33" Type="http://schemas.openxmlformats.org/officeDocument/2006/relationships/hyperlink" Target="https://www.thecanadianencyclopedia.ca/en/article/suffrage"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1428</Words>
  <Characters>8944</Characters>
  <Application>Microsoft Office Word</Application>
  <DocSecurity>0</DocSecurity>
  <Lines>406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2023-07-06T21:42:00Z</dcterms:created>
  <dcterms:modified xsi:type="dcterms:W3CDTF">2023-07-06T21:42:00Z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0ae30d3ce6f0310d6c782beaf7e36660b646a84bd15c7eba20bb9ef6b060b832</vt:lpwstr>
  </property>
</Properties>
</file>